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629DD1" w:themeColor="accent2"/>
  <w:body>
    <w:p w14:paraId="1249C736" w14:textId="4272A152" w:rsidR="00935F71" w:rsidRDefault="00935F71" w:rsidP="00935F71">
      <w:pPr>
        <w:jc w:val="right"/>
        <w:rPr>
          <w:b/>
          <w:bCs/>
        </w:rPr>
      </w:pPr>
      <w:r>
        <w:rPr>
          <w:b/>
          <w:bCs/>
          <w:noProof/>
        </w:rPr>
        <w:drawing>
          <wp:inline distT="0" distB="0" distL="0" distR="0" wp14:anchorId="43B414A5" wp14:editId="00CE78FA">
            <wp:extent cx="942975" cy="762000"/>
            <wp:effectExtent l="0" t="0" r="9525" b="0"/>
            <wp:docPr id="1715743153" name="Picture 1" descr="A logo for a special needs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43153" name="Picture 1" descr="A logo for a special needs networ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7048" cy="773372"/>
                    </a:xfrm>
                    <a:prstGeom prst="rect">
                      <a:avLst/>
                    </a:prstGeom>
                  </pic:spPr>
                </pic:pic>
              </a:graphicData>
            </a:graphic>
          </wp:inline>
        </w:drawing>
      </w:r>
    </w:p>
    <w:p w14:paraId="67441ECD" w14:textId="7046AB11" w:rsidR="00762696" w:rsidRPr="00762696" w:rsidRDefault="00762696" w:rsidP="00935F71">
      <w:pPr>
        <w:rPr>
          <w:b/>
          <w:bCs/>
        </w:rPr>
      </w:pPr>
      <w:r w:rsidRPr="00762696">
        <w:rPr>
          <w:b/>
          <w:bCs/>
        </w:rPr>
        <w:t>ASNEN Annual Report 2024</w:t>
      </w:r>
    </w:p>
    <w:p w14:paraId="3B5E899F" w14:textId="77777777" w:rsidR="00762696" w:rsidRPr="00762696" w:rsidRDefault="00B75F22" w:rsidP="00762696">
      <w:r>
        <w:pict w14:anchorId="047FCD38">
          <v:rect id="_x0000_i1025" style="width:0;height:1.5pt" o:hralign="center" o:hrstd="t" o:hr="t" fillcolor="#a0a0a0" stroked="f"/>
        </w:pict>
      </w:r>
    </w:p>
    <w:p w14:paraId="34D268DC" w14:textId="77777777" w:rsidR="00762696" w:rsidRPr="00762696" w:rsidRDefault="00762696" w:rsidP="00762696">
      <w:pPr>
        <w:rPr>
          <w:b/>
          <w:bCs/>
        </w:rPr>
      </w:pPr>
      <w:r w:rsidRPr="00762696">
        <w:rPr>
          <w:b/>
          <w:bCs/>
        </w:rPr>
        <w:t>Table of Contents</w:t>
      </w:r>
    </w:p>
    <w:p w14:paraId="070DA06F" w14:textId="77777777" w:rsidR="00762696" w:rsidRPr="00762696" w:rsidRDefault="00762696" w:rsidP="00762696">
      <w:pPr>
        <w:numPr>
          <w:ilvl w:val="0"/>
          <w:numId w:val="1"/>
        </w:numPr>
      </w:pPr>
      <w:r w:rsidRPr="00762696">
        <w:t>Executive Summary</w:t>
      </w:r>
    </w:p>
    <w:p w14:paraId="30D07401" w14:textId="77777777" w:rsidR="00762696" w:rsidRPr="00762696" w:rsidRDefault="00762696" w:rsidP="00762696">
      <w:pPr>
        <w:numPr>
          <w:ilvl w:val="0"/>
          <w:numId w:val="1"/>
        </w:numPr>
      </w:pPr>
      <w:r w:rsidRPr="00762696">
        <w:t>Introduction</w:t>
      </w:r>
    </w:p>
    <w:p w14:paraId="47FF0E40" w14:textId="77777777" w:rsidR="00762696" w:rsidRPr="00762696" w:rsidRDefault="00762696" w:rsidP="00762696">
      <w:pPr>
        <w:numPr>
          <w:ilvl w:val="0"/>
          <w:numId w:val="1"/>
        </w:numPr>
      </w:pPr>
      <w:r w:rsidRPr="00762696">
        <w:t xml:space="preserve">Key Highlights of 2024 </w:t>
      </w:r>
    </w:p>
    <w:p w14:paraId="1ED27675" w14:textId="77777777" w:rsidR="00762696" w:rsidRPr="00762696" w:rsidRDefault="00762696" w:rsidP="00762696">
      <w:pPr>
        <w:numPr>
          <w:ilvl w:val="1"/>
          <w:numId w:val="1"/>
        </w:numPr>
      </w:pPr>
      <w:r w:rsidRPr="00762696">
        <w:t>Webinars and Educational Initiatives</w:t>
      </w:r>
    </w:p>
    <w:p w14:paraId="0B172BBE" w14:textId="77777777" w:rsidR="00762696" w:rsidRPr="00762696" w:rsidRDefault="00762696" w:rsidP="00762696">
      <w:pPr>
        <w:numPr>
          <w:ilvl w:val="1"/>
          <w:numId w:val="1"/>
        </w:numPr>
      </w:pPr>
      <w:r w:rsidRPr="00762696">
        <w:t>Workshops and Advocacy Efforts</w:t>
      </w:r>
    </w:p>
    <w:p w14:paraId="12F5C535" w14:textId="77777777" w:rsidR="00762696" w:rsidRPr="00762696" w:rsidRDefault="00762696" w:rsidP="00762696">
      <w:pPr>
        <w:numPr>
          <w:ilvl w:val="1"/>
          <w:numId w:val="1"/>
        </w:numPr>
      </w:pPr>
      <w:r w:rsidRPr="00762696">
        <w:t>Collaborations and Partnerships</w:t>
      </w:r>
    </w:p>
    <w:p w14:paraId="799B4A08" w14:textId="77777777" w:rsidR="00762696" w:rsidRPr="00762696" w:rsidRDefault="00762696" w:rsidP="00762696">
      <w:pPr>
        <w:numPr>
          <w:ilvl w:val="0"/>
          <w:numId w:val="1"/>
        </w:numPr>
      </w:pPr>
      <w:r w:rsidRPr="00762696">
        <w:t>Community Impact</w:t>
      </w:r>
    </w:p>
    <w:p w14:paraId="5574158F" w14:textId="77777777" w:rsidR="00762696" w:rsidRPr="00762696" w:rsidRDefault="00762696" w:rsidP="00762696">
      <w:pPr>
        <w:numPr>
          <w:ilvl w:val="0"/>
          <w:numId w:val="1"/>
        </w:numPr>
      </w:pPr>
      <w:r w:rsidRPr="00762696">
        <w:t>Challenges Faced</w:t>
      </w:r>
    </w:p>
    <w:p w14:paraId="616BE424" w14:textId="77777777" w:rsidR="00762696" w:rsidRPr="00762696" w:rsidRDefault="00762696" w:rsidP="00762696">
      <w:pPr>
        <w:numPr>
          <w:ilvl w:val="0"/>
          <w:numId w:val="1"/>
        </w:numPr>
      </w:pPr>
      <w:r w:rsidRPr="00762696">
        <w:t>Financial Overview</w:t>
      </w:r>
    </w:p>
    <w:p w14:paraId="031C2714" w14:textId="77777777" w:rsidR="00762696" w:rsidRPr="00762696" w:rsidRDefault="00762696" w:rsidP="00762696">
      <w:pPr>
        <w:numPr>
          <w:ilvl w:val="0"/>
          <w:numId w:val="1"/>
        </w:numPr>
      </w:pPr>
      <w:r w:rsidRPr="00762696">
        <w:t>Looking Ahead: 2025 Goals</w:t>
      </w:r>
    </w:p>
    <w:p w14:paraId="6A13D041" w14:textId="77777777" w:rsidR="00762696" w:rsidRPr="00762696" w:rsidRDefault="00762696" w:rsidP="00762696">
      <w:pPr>
        <w:numPr>
          <w:ilvl w:val="0"/>
          <w:numId w:val="1"/>
        </w:numPr>
      </w:pPr>
      <w:r w:rsidRPr="00762696">
        <w:t>Appendices</w:t>
      </w:r>
    </w:p>
    <w:p w14:paraId="15292AFB" w14:textId="77777777" w:rsidR="00762696" w:rsidRPr="00762696" w:rsidRDefault="00B75F22" w:rsidP="00762696">
      <w:r>
        <w:pict w14:anchorId="35F09B3C">
          <v:rect id="_x0000_i1026" style="width:0;height:1.5pt" o:hralign="center" o:hrstd="t" o:hr="t" fillcolor="#a0a0a0" stroked="f"/>
        </w:pict>
      </w:r>
    </w:p>
    <w:p w14:paraId="67628FBC" w14:textId="77777777" w:rsidR="00762696" w:rsidRPr="00762696" w:rsidRDefault="00762696" w:rsidP="00762696">
      <w:pPr>
        <w:rPr>
          <w:b/>
          <w:bCs/>
        </w:rPr>
      </w:pPr>
      <w:r w:rsidRPr="00762696">
        <w:rPr>
          <w:b/>
          <w:bCs/>
        </w:rPr>
        <w:t>Executive Summary</w:t>
      </w:r>
    </w:p>
    <w:p w14:paraId="4B31141C" w14:textId="10705CF4" w:rsidR="00762696" w:rsidRPr="00762696" w:rsidRDefault="00762696" w:rsidP="00762696">
      <w:r w:rsidRPr="00762696">
        <w:t>In 2024, the Africa Special Needs Education Network (ASNEN) achieved significant milestones in its mission to enhance the inclusion and support of neurodivergent individuals and those with disabilities. Through a diverse array of initiatives, including webinars, workshops,</w:t>
      </w:r>
      <w:r>
        <w:t xml:space="preserve"> </w:t>
      </w:r>
      <w:r w:rsidRPr="00762696">
        <w:t>and community outreach, ASNEN impacted hundreds of lives, strengthened its advocacy efforts, and laid the groundwork for future success.</w:t>
      </w:r>
    </w:p>
    <w:p w14:paraId="34DD56D5" w14:textId="77777777" w:rsidR="00762696" w:rsidRPr="00762696" w:rsidRDefault="00762696" w:rsidP="00762696">
      <w:r w:rsidRPr="00762696">
        <w:t>Highlights include:</w:t>
      </w:r>
    </w:p>
    <w:p w14:paraId="2A58E8FF" w14:textId="1679CD70" w:rsidR="00762696" w:rsidRPr="00762696" w:rsidRDefault="00762696" w:rsidP="00935F71">
      <w:pPr>
        <w:numPr>
          <w:ilvl w:val="0"/>
          <w:numId w:val="2"/>
        </w:numPr>
        <w:jc w:val="right"/>
      </w:pPr>
      <w:r w:rsidRPr="00762696">
        <w:rPr>
          <w:b/>
          <w:bCs/>
        </w:rPr>
        <w:t>9 Webinars</w:t>
      </w:r>
      <w:r w:rsidRPr="00762696">
        <w:t xml:space="preserve">, with over </w:t>
      </w:r>
      <w:r w:rsidR="00B23A7F" w:rsidRPr="00762696">
        <w:t>seven hundred</w:t>
      </w:r>
      <w:r w:rsidRPr="00762696">
        <w:t xml:space="preserve"> participants collectively, addressing topics ranging from neurodiversity to financial planning for neurodivergent children.</w:t>
      </w:r>
      <w:r w:rsidR="00935F71" w:rsidRPr="00935F71">
        <w:rPr>
          <w:b/>
          <w:bCs/>
          <w:noProof/>
        </w:rPr>
        <w:t xml:space="preserve"> </w:t>
      </w:r>
    </w:p>
    <w:p w14:paraId="2FEF3A48" w14:textId="3A0B405D" w:rsidR="00762696" w:rsidRPr="00762696" w:rsidRDefault="00762696" w:rsidP="00762696">
      <w:pPr>
        <w:pStyle w:val="ListParagraph"/>
        <w:numPr>
          <w:ilvl w:val="0"/>
          <w:numId w:val="14"/>
        </w:numPr>
        <w:rPr>
          <w:b/>
          <w:bCs/>
        </w:rPr>
      </w:pPr>
      <w:r w:rsidRPr="00762696">
        <w:t xml:space="preserve">Participation in </w:t>
      </w:r>
      <w:r w:rsidRPr="00762696">
        <w:rPr>
          <w:b/>
          <w:bCs/>
        </w:rPr>
        <w:t>key workshops</w:t>
      </w:r>
      <w:r w:rsidRPr="00762696">
        <w:t>, such as the 2023-2027 National Education Sector Strategic Plan (NESSP) APHRC Workshop, Project Launch: Localizing Women’s Empowerment and Childcare in Kenya</w:t>
      </w:r>
      <w:r w:rsidRPr="00762696">
        <w:rPr>
          <w:b/>
          <w:bCs/>
        </w:rPr>
        <w:t xml:space="preserve"> </w:t>
      </w:r>
      <w:r w:rsidRPr="00762696">
        <w:t>and Foetal Alcohol Spectrum Disorder (FASD)</w:t>
      </w:r>
      <w:r w:rsidR="00935F71" w:rsidRPr="00935F71">
        <w:rPr>
          <w:b/>
          <w:bCs/>
          <w:noProof/>
        </w:rPr>
        <w:t xml:space="preserve"> </w:t>
      </w:r>
    </w:p>
    <w:p w14:paraId="079BA61D" w14:textId="6A338314" w:rsidR="00762696" w:rsidRPr="00762696" w:rsidRDefault="00762696" w:rsidP="00762696">
      <w:pPr>
        <w:numPr>
          <w:ilvl w:val="0"/>
          <w:numId w:val="2"/>
        </w:numPr>
      </w:pPr>
      <w:r w:rsidRPr="00762696">
        <w:lastRenderedPageBreak/>
        <w:t xml:space="preserve">Community outreach initiatives like the </w:t>
      </w:r>
      <w:r w:rsidRPr="00762696">
        <w:rPr>
          <w:b/>
          <w:bCs/>
        </w:rPr>
        <w:t>Malaika Disability Walk</w:t>
      </w:r>
      <w:r w:rsidRPr="00762696">
        <w:t xml:space="preserve"> and surgeries for children with correctable physical disabilities.</w:t>
      </w:r>
      <w:r w:rsidR="005D2806" w:rsidRPr="005D2806">
        <w:rPr>
          <w:noProof/>
        </w:rPr>
        <w:t xml:space="preserve"> </w:t>
      </w:r>
      <w:r w:rsidR="005D2806">
        <w:rPr>
          <w:noProof/>
        </w:rPr>
        <w:drawing>
          <wp:inline distT="0" distB="0" distL="0" distR="0" wp14:anchorId="17BCFD77" wp14:editId="01E1D56F">
            <wp:extent cx="3962400" cy="3962400"/>
            <wp:effectExtent l="0" t="0" r="0" b="0"/>
            <wp:docPr id="14466756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24960" name="Picture 2954249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2400" cy="3962400"/>
                    </a:xfrm>
                    <a:prstGeom prst="rect">
                      <a:avLst/>
                    </a:prstGeom>
                  </pic:spPr>
                </pic:pic>
              </a:graphicData>
            </a:graphic>
          </wp:inline>
        </w:drawing>
      </w:r>
    </w:p>
    <w:p w14:paraId="794064B9" w14:textId="77777777" w:rsidR="00762696" w:rsidRPr="00762696" w:rsidRDefault="00762696" w:rsidP="00762696">
      <w:r w:rsidRPr="00762696">
        <w:t>ASNEN’s work in 2024 emphasized collaboration, awareness, and the development of innovative solutions for inclusive education and support systems.</w:t>
      </w:r>
    </w:p>
    <w:p w14:paraId="36650445" w14:textId="77777777" w:rsidR="00762696" w:rsidRPr="00762696" w:rsidRDefault="00B75F22" w:rsidP="00762696">
      <w:r>
        <w:pict w14:anchorId="6A8027FB">
          <v:rect id="_x0000_i1027" style="width:0;height:1.5pt" o:hralign="center" o:hrstd="t" o:hr="t" fillcolor="#a0a0a0" stroked="f"/>
        </w:pict>
      </w:r>
    </w:p>
    <w:p w14:paraId="4B5BAA45" w14:textId="77777777" w:rsidR="00762696" w:rsidRDefault="00762696" w:rsidP="00762696">
      <w:pPr>
        <w:rPr>
          <w:b/>
          <w:bCs/>
        </w:rPr>
      </w:pPr>
    </w:p>
    <w:p w14:paraId="5C6196AB" w14:textId="41AAAA7F" w:rsidR="00762696" w:rsidRPr="00762696" w:rsidRDefault="00762696" w:rsidP="00762696">
      <w:pPr>
        <w:rPr>
          <w:b/>
          <w:bCs/>
        </w:rPr>
      </w:pPr>
      <w:r w:rsidRPr="00762696">
        <w:rPr>
          <w:b/>
          <w:bCs/>
        </w:rPr>
        <w:t>Introduction</w:t>
      </w:r>
    </w:p>
    <w:p w14:paraId="26DE0287" w14:textId="77777777" w:rsidR="00762696" w:rsidRPr="00762696" w:rsidRDefault="00762696" w:rsidP="00762696">
      <w:pPr>
        <w:rPr>
          <w:b/>
          <w:bCs/>
        </w:rPr>
      </w:pPr>
      <w:r w:rsidRPr="00762696">
        <w:rPr>
          <w:b/>
          <w:bCs/>
        </w:rPr>
        <w:t>Who We Are</w:t>
      </w:r>
    </w:p>
    <w:p w14:paraId="2E13B7CE" w14:textId="77777777" w:rsidR="00762696" w:rsidRPr="00762696" w:rsidRDefault="00762696" w:rsidP="00762696">
      <w:r w:rsidRPr="00762696">
        <w:t>The Africa Special Needs Education Network (ASNEN) is committed to advancing inclusion and equity for individuals with special needs across Africa. Our mission is to create awareness, build capacity, and foster collaboration among stakeholders to drive positive change.</w:t>
      </w:r>
    </w:p>
    <w:p w14:paraId="457F2D9B" w14:textId="77777777" w:rsidR="00762696" w:rsidRPr="00762696" w:rsidRDefault="00762696" w:rsidP="00762696">
      <w:pPr>
        <w:rPr>
          <w:b/>
          <w:bCs/>
        </w:rPr>
      </w:pPr>
      <w:r w:rsidRPr="00762696">
        <w:rPr>
          <w:b/>
          <w:bCs/>
        </w:rPr>
        <w:t>Our 2024 Goals</w:t>
      </w:r>
    </w:p>
    <w:p w14:paraId="3B056FFF" w14:textId="77777777" w:rsidR="00762696" w:rsidRPr="00762696" w:rsidRDefault="00762696" w:rsidP="00762696">
      <w:pPr>
        <w:numPr>
          <w:ilvl w:val="0"/>
          <w:numId w:val="3"/>
        </w:numPr>
      </w:pPr>
      <w:r w:rsidRPr="00762696">
        <w:t>Expand awareness and understanding of neurodiversity through education.</w:t>
      </w:r>
    </w:p>
    <w:p w14:paraId="5AA65790" w14:textId="73850043" w:rsidR="00762696" w:rsidRPr="00762696" w:rsidRDefault="00762696" w:rsidP="00762696">
      <w:pPr>
        <w:numPr>
          <w:ilvl w:val="0"/>
          <w:numId w:val="3"/>
        </w:numPr>
      </w:pPr>
      <w:r w:rsidRPr="00762696">
        <w:t>Foster partnerships with key organizations and stakeholders</w:t>
      </w:r>
      <w:r w:rsidR="00003EBE">
        <w:t xml:space="preserve"> by attending workshops and seminars.</w:t>
      </w:r>
    </w:p>
    <w:p w14:paraId="3A7A058E" w14:textId="30BD6AA3" w:rsidR="00762696" w:rsidRPr="00762696" w:rsidRDefault="00762696" w:rsidP="00762696">
      <w:pPr>
        <w:numPr>
          <w:ilvl w:val="0"/>
          <w:numId w:val="3"/>
        </w:numPr>
      </w:pPr>
      <w:r w:rsidRPr="00762696">
        <w:t>Improve access to resources for children with disabilities and their caregivers</w:t>
      </w:r>
      <w:r w:rsidR="00003EBE">
        <w:t xml:space="preserve"> through training.</w:t>
      </w:r>
    </w:p>
    <w:p w14:paraId="55DA6275" w14:textId="56662BE8" w:rsidR="00AE59FD" w:rsidRPr="0026689A" w:rsidRDefault="00B75F22" w:rsidP="00762696">
      <w:r>
        <w:lastRenderedPageBreak/>
        <w:pict w14:anchorId="518ACA8F">
          <v:rect id="_x0000_i1028" style="width:0;height:1.5pt" o:hralign="center" o:hrstd="t" o:hr="t" fillcolor="#a0a0a0" stroked="f"/>
        </w:pict>
      </w:r>
    </w:p>
    <w:p w14:paraId="424CACBE" w14:textId="5C737EF5" w:rsidR="00762696" w:rsidRPr="00762696" w:rsidRDefault="00762696" w:rsidP="00762696">
      <w:pPr>
        <w:rPr>
          <w:b/>
          <w:bCs/>
        </w:rPr>
      </w:pPr>
      <w:r w:rsidRPr="00762696">
        <w:rPr>
          <w:b/>
          <w:bCs/>
        </w:rPr>
        <w:t>Key Highlights of 2024</w:t>
      </w:r>
    </w:p>
    <w:p w14:paraId="128BD7B5" w14:textId="77777777" w:rsidR="00762696" w:rsidRPr="00762696" w:rsidRDefault="00762696" w:rsidP="00762696">
      <w:pPr>
        <w:rPr>
          <w:b/>
          <w:bCs/>
        </w:rPr>
      </w:pPr>
      <w:r w:rsidRPr="00762696">
        <w:rPr>
          <w:b/>
          <w:bCs/>
        </w:rPr>
        <w:t>1. Webinars and Educational Initiatives</w:t>
      </w:r>
    </w:p>
    <w:p w14:paraId="19DEF6B3" w14:textId="72DECDE9" w:rsidR="00762696" w:rsidRPr="00762696" w:rsidRDefault="00762696" w:rsidP="00762696">
      <w:r w:rsidRPr="00762696">
        <w:t xml:space="preserve">ASNEN </w:t>
      </w:r>
      <w:r w:rsidR="00935F71">
        <w:t xml:space="preserve">in partnership with Bliss Navigator </w:t>
      </w:r>
      <w:r w:rsidRPr="00762696">
        <w:t>organized a series of impactful webinars aimed at increasing awareness and understanding of neurodiversity and special needs education: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7"/>
        <w:gridCol w:w="2418"/>
        <w:gridCol w:w="1453"/>
        <w:gridCol w:w="1241"/>
        <w:gridCol w:w="2707"/>
      </w:tblGrid>
      <w:tr w:rsidR="00762696" w:rsidRPr="00762696" w14:paraId="70F80D75" w14:textId="77777777" w:rsidTr="00762696">
        <w:trPr>
          <w:tblHeader/>
          <w:tblCellSpacing w:w="15" w:type="dxa"/>
        </w:trPr>
        <w:tc>
          <w:tcPr>
            <w:tcW w:w="0" w:type="auto"/>
            <w:vAlign w:val="center"/>
            <w:hideMark/>
          </w:tcPr>
          <w:p w14:paraId="19AAF07F" w14:textId="77777777" w:rsidR="00762696" w:rsidRPr="00762696" w:rsidRDefault="00762696" w:rsidP="00762696">
            <w:pPr>
              <w:rPr>
                <w:b/>
                <w:bCs/>
              </w:rPr>
            </w:pPr>
            <w:r w:rsidRPr="00762696">
              <w:rPr>
                <w:b/>
                <w:bCs/>
              </w:rPr>
              <w:t>Month</w:t>
            </w:r>
          </w:p>
        </w:tc>
        <w:tc>
          <w:tcPr>
            <w:tcW w:w="0" w:type="auto"/>
            <w:vAlign w:val="center"/>
            <w:hideMark/>
          </w:tcPr>
          <w:p w14:paraId="4DD8E5D8" w14:textId="77777777" w:rsidR="00762696" w:rsidRPr="00762696" w:rsidRDefault="00762696" w:rsidP="00762696">
            <w:pPr>
              <w:rPr>
                <w:b/>
                <w:bCs/>
              </w:rPr>
            </w:pPr>
            <w:r w:rsidRPr="00762696">
              <w:rPr>
                <w:b/>
                <w:bCs/>
              </w:rPr>
              <w:t>Topic</w:t>
            </w:r>
          </w:p>
        </w:tc>
        <w:tc>
          <w:tcPr>
            <w:tcW w:w="0" w:type="auto"/>
            <w:vAlign w:val="center"/>
            <w:hideMark/>
          </w:tcPr>
          <w:p w14:paraId="14F661AB" w14:textId="77777777" w:rsidR="00762696" w:rsidRPr="00762696" w:rsidRDefault="00762696" w:rsidP="00762696">
            <w:pPr>
              <w:rPr>
                <w:b/>
                <w:bCs/>
              </w:rPr>
            </w:pPr>
            <w:r w:rsidRPr="00762696">
              <w:rPr>
                <w:b/>
                <w:bCs/>
              </w:rPr>
              <w:t>Moderator</w:t>
            </w:r>
          </w:p>
        </w:tc>
        <w:tc>
          <w:tcPr>
            <w:tcW w:w="0" w:type="auto"/>
            <w:vAlign w:val="center"/>
            <w:hideMark/>
          </w:tcPr>
          <w:p w14:paraId="4B0D9A90" w14:textId="77777777" w:rsidR="00762696" w:rsidRPr="00762696" w:rsidRDefault="00762696" w:rsidP="00762696">
            <w:pPr>
              <w:rPr>
                <w:b/>
                <w:bCs/>
              </w:rPr>
            </w:pPr>
            <w:r w:rsidRPr="00762696">
              <w:rPr>
                <w:b/>
                <w:bCs/>
              </w:rPr>
              <w:t>Participants</w:t>
            </w:r>
          </w:p>
        </w:tc>
        <w:tc>
          <w:tcPr>
            <w:tcW w:w="0" w:type="auto"/>
            <w:vAlign w:val="center"/>
            <w:hideMark/>
          </w:tcPr>
          <w:p w14:paraId="63EF5E0D" w14:textId="77777777" w:rsidR="00762696" w:rsidRPr="00762696" w:rsidRDefault="00762696" w:rsidP="00762696">
            <w:pPr>
              <w:rPr>
                <w:b/>
                <w:bCs/>
              </w:rPr>
            </w:pPr>
            <w:r w:rsidRPr="00762696">
              <w:rPr>
                <w:b/>
                <w:bCs/>
              </w:rPr>
              <w:t>Key Takeaways</w:t>
            </w:r>
          </w:p>
        </w:tc>
      </w:tr>
      <w:tr w:rsidR="00762696" w:rsidRPr="00762696" w14:paraId="11F55768" w14:textId="77777777" w:rsidTr="00762696">
        <w:trPr>
          <w:tblCellSpacing w:w="15" w:type="dxa"/>
        </w:trPr>
        <w:tc>
          <w:tcPr>
            <w:tcW w:w="0" w:type="auto"/>
            <w:vAlign w:val="center"/>
            <w:hideMark/>
          </w:tcPr>
          <w:p w14:paraId="7729418E" w14:textId="77777777" w:rsidR="00762696" w:rsidRPr="00762696" w:rsidRDefault="00762696" w:rsidP="00762696">
            <w:r w:rsidRPr="00762696">
              <w:t>February</w:t>
            </w:r>
          </w:p>
        </w:tc>
        <w:tc>
          <w:tcPr>
            <w:tcW w:w="0" w:type="auto"/>
            <w:vAlign w:val="center"/>
            <w:hideMark/>
          </w:tcPr>
          <w:p w14:paraId="04C4CEC3" w14:textId="77777777" w:rsidR="00762696" w:rsidRPr="00762696" w:rsidRDefault="00762696" w:rsidP="00762696">
            <w:r w:rsidRPr="00762696">
              <w:t>Understanding the Power of Neurodiversity</w:t>
            </w:r>
          </w:p>
        </w:tc>
        <w:tc>
          <w:tcPr>
            <w:tcW w:w="0" w:type="auto"/>
            <w:vAlign w:val="center"/>
            <w:hideMark/>
          </w:tcPr>
          <w:p w14:paraId="0D3CD128" w14:textId="77777777" w:rsidR="00762696" w:rsidRPr="00762696" w:rsidRDefault="00762696" w:rsidP="00762696">
            <w:r w:rsidRPr="00762696">
              <w:t>Junietta Kanga</w:t>
            </w:r>
          </w:p>
        </w:tc>
        <w:tc>
          <w:tcPr>
            <w:tcW w:w="0" w:type="auto"/>
            <w:vAlign w:val="center"/>
            <w:hideMark/>
          </w:tcPr>
          <w:p w14:paraId="7130957D" w14:textId="77777777" w:rsidR="00762696" w:rsidRPr="00762696" w:rsidRDefault="00762696" w:rsidP="00762696">
            <w:r w:rsidRPr="00762696">
              <w:t>120</w:t>
            </w:r>
          </w:p>
        </w:tc>
        <w:tc>
          <w:tcPr>
            <w:tcW w:w="0" w:type="auto"/>
            <w:vAlign w:val="center"/>
            <w:hideMark/>
          </w:tcPr>
          <w:p w14:paraId="6FE3D1D2" w14:textId="77777777" w:rsidR="00762696" w:rsidRPr="00762696" w:rsidRDefault="00762696" w:rsidP="00762696">
            <w:r w:rsidRPr="00762696">
              <w:t>Highlighted neurodivergent strengths and advocacy.</w:t>
            </w:r>
          </w:p>
        </w:tc>
      </w:tr>
      <w:tr w:rsidR="00762696" w:rsidRPr="00762696" w14:paraId="56DF776B" w14:textId="77777777" w:rsidTr="00762696">
        <w:trPr>
          <w:tblCellSpacing w:w="15" w:type="dxa"/>
        </w:trPr>
        <w:tc>
          <w:tcPr>
            <w:tcW w:w="0" w:type="auto"/>
            <w:vAlign w:val="center"/>
            <w:hideMark/>
          </w:tcPr>
          <w:p w14:paraId="0C26FCD6" w14:textId="77777777" w:rsidR="00762696" w:rsidRPr="00762696" w:rsidRDefault="00762696" w:rsidP="00762696">
            <w:r w:rsidRPr="00762696">
              <w:t>March</w:t>
            </w:r>
          </w:p>
        </w:tc>
        <w:tc>
          <w:tcPr>
            <w:tcW w:w="0" w:type="auto"/>
            <w:vAlign w:val="center"/>
            <w:hideMark/>
          </w:tcPr>
          <w:p w14:paraId="4EBE5F3B" w14:textId="77777777" w:rsidR="00762696" w:rsidRPr="00762696" w:rsidRDefault="00762696" w:rsidP="00762696">
            <w:r w:rsidRPr="00762696">
              <w:t>Rare Diseases and Disorders</w:t>
            </w:r>
          </w:p>
        </w:tc>
        <w:tc>
          <w:tcPr>
            <w:tcW w:w="0" w:type="auto"/>
            <w:vAlign w:val="center"/>
            <w:hideMark/>
          </w:tcPr>
          <w:p w14:paraId="78582AD4" w14:textId="77777777" w:rsidR="00762696" w:rsidRPr="00762696" w:rsidRDefault="00762696" w:rsidP="00762696">
            <w:r w:rsidRPr="00762696">
              <w:t>Faith Njahira Wangari</w:t>
            </w:r>
          </w:p>
        </w:tc>
        <w:tc>
          <w:tcPr>
            <w:tcW w:w="0" w:type="auto"/>
            <w:vAlign w:val="center"/>
            <w:hideMark/>
          </w:tcPr>
          <w:p w14:paraId="69700365" w14:textId="77777777" w:rsidR="00762696" w:rsidRPr="00762696" w:rsidRDefault="00762696" w:rsidP="00762696">
            <w:r w:rsidRPr="00762696">
              <w:t>80</w:t>
            </w:r>
          </w:p>
        </w:tc>
        <w:tc>
          <w:tcPr>
            <w:tcW w:w="0" w:type="auto"/>
            <w:vAlign w:val="center"/>
            <w:hideMark/>
          </w:tcPr>
          <w:p w14:paraId="093F279D" w14:textId="77777777" w:rsidR="00762696" w:rsidRPr="00762696" w:rsidRDefault="00762696" w:rsidP="00762696">
            <w:r w:rsidRPr="00762696">
              <w:t>Explored rare conditions and disability inclusion.</w:t>
            </w:r>
          </w:p>
        </w:tc>
      </w:tr>
      <w:tr w:rsidR="00762696" w:rsidRPr="00762696" w14:paraId="339286B2" w14:textId="77777777" w:rsidTr="00762696">
        <w:trPr>
          <w:tblCellSpacing w:w="15" w:type="dxa"/>
        </w:trPr>
        <w:tc>
          <w:tcPr>
            <w:tcW w:w="0" w:type="auto"/>
            <w:vAlign w:val="center"/>
            <w:hideMark/>
          </w:tcPr>
          <w:p w14:paraId="55F5255A" w14:textId="77777777" w:rsidR="00762696" w:rsidRPr="00762696" w:rsidRDefault="00762696" w:rsidP="00762696">
            <w:r w:rsidRPr="00762696">
              <w:t>April</w:t>
            </w:r>
          </w:p>
        </w:tc>
        <w:tc>
          <w:tcPr>
            <w:tcW w:w="0" w:type="auto"/>
            <w:vAlign w:val="center"/>
            <w:hideMark/>
          </w:tcPr>
          <w:p w14:paraId="38A6D399" w14:textId="77777777" w:rsidR="00762696" w:rsidRPr="00762696" w:rsidRDefault="00762696" w:rsidP="00762696">
            <w:r w:rsidRPr="00762696">
              <w:t>Amplifying African Autistic Adults’ Voices</w:t>
            </w:r>
          </w:p>
        </w:tc>
        <w:tc>
          <w:tcPr>
            <w:tcW w:w="0" w:type="auto"/>
            <w:vAlign w:val="center"/>
            <w:hideMark/>
          </w:tcPr>
          <w:p w14:paraId="73106F9E" w14:textId="77777777" w:rsidR="00762696" w:rsidRPr="00762696" w:rsidRDefault="00762696" w:rsidP="00762696">
            <w:r w:rsidRPr="00762696">
              <w:t>Junietta Kanga</w:t>
            </w:r>
          </w:p>
        </w:tc>
        <w:tc>
          <w:tcPr>
            <w:tcW w:w="0" w:type="auto"/>
            <w:vAlign w:val="center"/>
            <w:hideMark/>
          </w:tcPr>
          <w:p w14:paraId="5896F4D6" w14:textId="77777777" w:rsidR="00762696" w:rsidRPr="00762696" w:rsidRDefault="00762696" w:rsidP="00762696">
            <w:r w:rsidRPr="00762696">
              <w:t>100</w:t>
            </w:r>
          </w:p>
        </w:tc>
        <w:tc>
          <w:tcPr>
            <w:tcW w:w="0" w:type="auto"/>
            <w:vAlign w:val="center"/>
            <w:hideMark/>
          </w:tcPr>
          <w:p w14:paraId="323B9A13" w14:textId="77777777" w:rsidR="00762696" w:rsidRPr="00762696" w:rsidRDefault="00762696" w:rsidP="00762696">
            <w:r w:rsidRPr="00762696">
              <w:t>Shared personal journeys and systemic barriers.</w:t>
            </w:r>
          </w:p>
        </w:tc>
      </w:tr>
      <w:tr w:rsidR="00762696" w:rsidRPr="00762696" w14:paraId="7C7DCA9F" w14:textId="77777777" w:rsidTr="00762696">
        <w:trPr>
          <w:tblCellSpacing w:w="15" w:type="dxa"/>
        </w:trPr>
        <w:tc>
          <w:tcPr>
            <w:tcW w:w="0" w:type="auto"/>
            <w:vAlign w:val="center"/>
            <w:hideMark/>
          </w:tcPr>
          <w:p w14:paraId="1746328F" w14:textId="77777777" w:rsidR="00762696" w:rsidRPr="00762696" w:rsidRDefault="00762696" w:rsidP="00762696">
            <w:r w:rsidRPr="00762696">
              <w:t>May</w:t>
            </w:r>
          </w:p>
        </w:tc>
        <w:tc>
          <w:tcPr>
            <w:tcW w:w="0" w:type="auto"/>
            <w:vAlign w:val="center"/>
            <w:hideMark/>
          </w:tcPr>
          <w:p w14:paraId="7B0E4DE5" w14:textId="77777777" w:rsidR="00762696" w:rsidRPr="00762696" w:rsidRDefault="00762696" w:rsidP="00762696">
            <w:r w:rsidRPr="00762696">
              <w:t>Social-Emotional-Psychological Health</w:t>
            </w:r>
          </w:p>
        </w:tc>
        <w:tc>
          <w:tcPr>
            <w:tcW w:w="0" w:type="auto"/>
            <w:vAlign w:val="center"/>
            <w:hideMark/>
          </w:tcPr>
          <w:p w14:paraId="6ECF4200" w14:textId="77777777" w:rsidR="00762696" w:rsidRPr="00762696" w:rsidRDefault="00762696" w:rsidP="00762696">
            <w:r w:rsidRPr="00762696">
              <w:t>Eva Nyoike</w:t>
            </w:r>
          </w:p>
        </w:tc>
        <w:tc>
          <w:tcPr>
            <w:tcW w:w="0" w:type="auto"/>
            <w:vAlign w:val="center"/>
            <w:hideMark/>
          </w:tcPr>
          <w:p w14:paraId="2023E4ED" w14:textId="77777777" w:rsidR="00762696" w:rsidRPr="00762696" w:rsidRDefault="00762696" w:rsidP="00762696">
            <w:r w:rsidRPr="00762696">
              <w:t>70</w:t>
            </w:r>
          </w:p>
        </w:tc>
        <w:tc>
          <w:tcPr>
            <w:tcW w:w="0" w:type="auto"/>
            <w:vAlign w:val="center"/>
            <w:hideMark/>
          </w:tcPr>
          <w:p w14:paraId="1C12135E" w14:textId="77777777" w:rsidR="00762696" w:rsidRPr="00762696" w:rsidRDefault="00762696" w:rsidP="00762696">
            <w:r w:rsidRPr="00762696">
              <w:t>Addressed mental health in neurodivergent individuals.</w:t>
            </w:r>
          </w:p>
        </w:tc>
      </w:tr>
      <w:tr w:rsidR="00762696" w:rsidRPr="00762696" w14:paraId="7A91F51B" w14:textId="77777777" w:rsidTr="00762696">
        <w:trPr>
          <w:tblCellSpacing w:w="15" w:type="dxa"/>
        </w:trPr>
        <w:tc>
          <w:tcPr>
            <w:tcW w:w="0" w:type="auto"/>
            <w:vAlign w:val="center"/>
            <w:hideMark/>
          </w:tcPr>
          <w:p w14:paraId="00D32EED" w14:textId="77777777" w:rsidR="00762696" w:rsidRPr="00762696" w:rsidRDefault="00762696" w:rsidP="00762696">
            <w:r w:rsidRPr="00762696">
              <w:t>June</w:t>
            </w:r>
          </w:p>
        </w:tc>
        <w:tc>
          <w:tcPr>
            <w:tcW w:w="0" w:type="auto"/>
            <w:vAlign w:val="center"/>
            <w:hideMark/>
          </w:tcPr>
          <w:p w14:paraId="40BBE2A2" w14:textId="77777777" w:rsidR="00762696" w:rsidRPr="00762696" w:rsidRDefault="00762696" w:rsidP="00762696">
            <w:r w:rsidRPr="00762696">
              <w:t>Neuroscience Perspective on Brain Differences</w:t>
            </w:r>
          </w:p>
        </w:tc>
        <w:tc>
          <w:tcPr>
            <w:tcW w:w="0" w:type="auto"/>
            <w:vAlign w:val="center"/>
            <w:hideMark/>
          </w:tcPr>
          <w:p w14:paraId="02F244F6" w14:textId="77777777" w:rsidR="00762696" w:rsidRPr="00762696" w:rsidRDefault="00762696" w:rsidP="00762696">
            <w:r w:rsidRPr="00762696">
              <w:t>Junietta Kanga</w:t>
            </w:r>
          </w:p>
        </w:tc>
        <w:tc>
          <w:tcPr>
            <w:tcW w:w="0" w:type="auto"/>
            <w:vAlign w:val="center"/>
            <w:hideMark/>
          </w:tcPr>
          <w:p w14:paraId="234C43B9" w14:textId="77777777" w:rsidR="00762696" w:rsidRPr="00762696" w:rsidRDefault="00762696" w:rsidP="00762696">
            <w:r w:rsidRPr="00762696">
              <w:t>64</w:t>
            </w:r>
          </w:p>
        </w:tc>
        <w:tc>
          <w:tcPr>
            <w:tcW w:w="0" w:type="auto"/>
            <w:vAlign w:val="center"/>
            <w:hideMark/>
          </w:tcPr>
          <w:p w14:paraId="3FCEC615" w14:textId="77777777" w:rsidR="00762696" w:rsidRPr="00762696" w:rsidRDefault="00762696" w:rsidP="00762696">
            <w:r w:rsidRPr="00762696">
              <w:t>Explained the science behind neurodivergence.</w:t>
            </w:r>
          </w:p>
        </w:tc>
      </w:tr>
      <w:tr w:rsidR="00762696" w:rsidRPr="00762696" w14:paraId="3EA148B8" w14:textId="77777777" w:rsidTr="00762696">
        <w:trPr>
          <w:tblCellSpacing w:w="15" w:type="dxa"/>
        </w:trPr>
        <w:tc>
          <w:tcPr>
            <w:tcW w:w="0" w:type="auto"/>
            <w:vAlign w:val="center"/>
            <w:hideMark/>
          </w:tcPr>
          <w:p w14:paraId="4C751913" w14:textId="77777777" w:rsidR="00762696" w:rsidRPr="00762696" w:rsidRDefault="00762696" w:rsidP="00762696">
            <w:r w:rsidRPr="00762696">
              <w:t>July</w:t>
            </w:r>
          </w:p>
        </w:tc>
        <w:tc>
          <w:tcPr>
            <w:tcW w:w="0" w:type="auto"/>
            <w:vAlign w:val="center"/>
            <w:hideMark/>
          </w:tcPr>
          <w:p w14:paraId="434FC8F1" w14:textId="77777777" w:rsidR="00762696" w:rsidRPr="00762696" w:rsidRDefault="00762696" w:rsidP="00762696">
            <w:r w:rsidRPr="00762696">
              <w:t>Introduction to Learning Differences</w:t>
            </w:r>
          </w:p>
        </w:tc>
        <w:tc>
          <w:tcPr>
            <w:tcW w:w="0" w:type="auto"/>
            <w:vAlign w:val="center"/>
            <w:hideMark/>
          </w:tcPr>
          <w:p w14:paraId="66DC93A0" w14:textId="77777777" w:rsidR="00762696" w:rsidRPr="00762696" w:rsidRDefault="00762696" w:rsidP="00762696">
            <w:r w:rsidRPr="00762696">
              <w:t>Eva Nyoike</w:t>
            </w:r>
          </w:p>
        </w:tc>
        <w:tc>
          <w:tcPr>
            <w:tcW w:w="0" w:type="auto"/>
            <w:vAlign w:val="center"/>
            <w:hideMark/>
          </w:tcPr>
          <w:p w14:paraId="3718454E" w14:textId="77777777" w:rsidR="00762696" w:rsidRPr="00762696" w:rsidRDefault="00762696" w:rsidP="00762696">
            <w:r w:rsidRPr="00762696">
              <w:t>88</w:t>
            </w:r>
          </w:p>
        </w:tc>
        <w:tc>
          <w:tcPr>
            <w:tcW w:w="0" w:type="auto"/>
            <w:vAlign w:val="center"/>
            <w:hideMark/>
          </w:tcPr>
          <w:p w14:paraId="3927958E" w14:textId="77777777" w:rsidR="00762696" w:rsidRPr="00762696" w:rsidRDefault="00762696" w:rsidP="00762696">
            <w:r w:rsidRPr="00762696">
              <w:t>Discussed inclusive education strategies.</w:t>
            </w:r>
          </w:p>
        </w:tc>
      </w:tr>
      <w:tr w:rsidR="00762696" w:rsidRPr="00762696" w14:paraId="10FE01BD" w14:textId="77777777" w:rsidTr="00762696">
        <w:trPr>
          <w:tblCellSpacing w:w="15" w:type="dxa"/>
        </w:trPr>
        <w:tc>
          <w:tcPr>
            <w:tcW w:w="0" w:type="auto"/>
            <w:vAlign w:val="center"/>
            <w:hideMark/>
          </w:tcPr>
          <w:p w14:paraId="4C6F9668" w14:textId="77777777" w:rsidR="00762696" w:rsidRPr="00762696" w:rsidRDefault="00762696" w:rsidP="00762696">
            <w:r w:rsidRPr="00762696">
              <w:t>September</w:t>
            </w:r>
          </w:p>
        </w:tc>
        <w:tc>
          <w:tcPr>
            <w:tcW w:w="0" w:type="auto"/>
            <w:vAlign w:val="center"/>
            <w:hideMark/>
          </w:tcPr>
          <w:p w14:paraId="6FE9EC45" w14:textId="77777777" w:rsidR="00762696" w:rsidRPr="00762696" w:rsidRDefault="00762696" w:rsidP="00762696">
            <w:r w:rsidRPr="00762696">
              <w:t>Dyslexia, Dyscalculia, Dysgraphia, Dyspraxia</w:t>
            </w:r>
          </w:p>
        </w:tc>
        <w:tc>
          <w:tcPr>
            <w:tcW w:w="0" w:type="auto"/>
            <w:vAlign w:val="center"/>
            <w:hideMark/>
          </w:tcPr>
          <w:p w14:paraId="7C1A00C2" w14:textId="77777777" w:rsidR="00762696" w:rsidRPr="00762696" w:rsidRDefault="00762696" w:rsidP="00762696">
            <w:r w:rsidRPr="00762696">
              <w:t>Linda Gakuru, Eva Nyoike</w:t>
            </w:r>
          </w:p>
        </w:tc>
        <w:tc>
          <w:tcPr>
            <w:tcW w:w="0" w:type="auto"/>
            <w:vAlign w:val="center"/>
            <w:hideMark/>
          </w:tcPr>
          <w:p w14:paraId="0C9C0FAF" w14:textId="77777777" w:rsidR="00762696" w:rsidRPr="00762696" w:rsidRDefault="00762696" w:rsidP="00762696">
            <w:r w:rsidRPr="00762696">
              <w:t>80</w:t>
            </w:r>
          </w:p>
        </w:tc>
        <w:tc>
          <w:tcPr>
            <w:tcW w:w="0" w:type="auto"/>
            <w:vAlign w:val="center"/>
            <w:hideMark/>
          </w:tcPr>
          <w:p w14:paraId="5A127421" w14:textId="77777777" w:rsidR="00762696" w:rsidRPr="00762696" w:rsidRDefault="00762696" w:rsidP="00762696">
            <w:r w:rsidRPr="00762696">
              <w:t>Practical tools for supporting learning differences.</w:t>
            </w:r>
          </w:p>
        </w:tc>
      </w:tr>
      <w:tr w:rsidR="00762696" w:rsidRPr="00762696" w14:paraId="18FF18DE" w14:textId="77777777" w:rsidTr="00762696">
        <w:trPr>
          <w:tblCellSpacing w:w="15" w:type="dxa"/>
        </w:trPr>
        <w:tc>
          <w:tcPr>
            <w:tcW w:w="0" w:type="auto"/>
            <w:vAlign w:val="center"/>
            <w:hideMark/>
          </w:tcPr>
          <w:p w14:paraId="7B956AC6" w14:textId="77777777" w:rsidR="00762696" w:rsidRPr="00762696" w:rsidRDefault="00762696" w:rsidP="00762696">
            <w:r w:rsidRPr="00762696">
              <w:t>October</w:t>
            </w:r>
          </w:p>
        </w:tc>
        <w:tc>
          <w:tcPr>
            <w:tcW w:w="0" w:type="auto"/>
            <w:vAlign w:val="center"/>
            <w:hideMark/>
          </w:tcPr>
          <w:p w14:paraId="2E2E3A32" w14:textId="77777777" w:rsidR="00762696" w:rsidRPr="00762696" w:rsidRDefault="00762696" w:rsidP="00762696">
            <w:r w:rsidRPr="00762696">
              <w:t>Celebrating Holidays with Neurodivergent Children</w:t>
            </w:r>
          </w:p>
        </w:tc>
        <w:tc>
          <w:tcPr>
            <w:tcW w:w="0" w:type="auto"/>
            <w:vAlign w:val="center"/>
            <w:hideMark/>
          </w:tcPr>
          <w:p w14:paraId="3E7B6B34" w14:textId="77777777" w:rsidR="00762696" w:rsidRPr="00762696" w:rsidRDefault="00762696" w:rsidP="00762696">
            <w:r w:rsidRPr="00762696">
              <w:t>Junietta Kanga</w:t>
            </w:r>
          </w:p>
        </w:tc>
        <w:tc>
          <w:tcPr>
            <w:tcW w:w="0" w:type="auto"/>
            <w:vAlign w:val="center"/>
            <w:hideMark/>
          </w:tcPr>
          <w:p w14:paraId="1FCC77F8" w14:textId="77777777" w:rsidR="00762696" w:rsidRPr="00762696" w:rsidRDefault="00762696" w:rsidP="00762696">
            <w:r w:rsidRPr="00762696">
              <w:t>95</w:t>
            </w:r>
          </w:p>
        </w:tc>
        <w:tc>
          <w:tcPr>
            <w:tcW w:w="0" w:type="auto"/>
            <w:vAlign w:val="center"/>
            <w:hideMark/>
          </w:tcPr>
          <w:p w14:paraId="022322EA" w14:textId="77777777" w:rsidR="00762696" w:rsidRPr="00762696" w:rsidRDefault="00762696" w:rsidP="00762696">
            <w:r w:rsidRPr="00762696">
              <w:t>Offered tips for inclusive holiday celebrations.</w:t>
            </w:r>
          </w:p>
        </w:tc>
      </w:tr>
      <w:tr w:rsidR="00762696" w:rsidRPr="00762696" w14:paraId="6FBBBD0D" w14:textId="77777777" w:rsidTr="00762696">
        <w:trPr>
          <w:tblCellSpacing w:w="15" w:type="dxa"/>
        </w:trPr>
        <w:tc>
          <w:tcPr>
            <w:tcW w:w="0" w:type="auto"/>
            <w:vAlign w:val="center"/>
            <w:hideMark/>
          </w:tcPr>
          <w:p w14:paraId="0D69B66D" w14:textId="77777777" w:rsidR="00762696" w:rsidRPr="00762696" w:rsidRDefault="00762696" w:rsidP="00762696">
            <w:r w:rsidRPr="00762696">
              <w:t>November</w:t>
            </w:r>
          </w:p>
        </w:tc>
        <w:tc>
          <w:tcPr>
            <w:tcW w:w="0" w:type="auto"/>
            <w:vAlign w:val="center"/>
            <w:hideMark/>
          </w:tcPr>
          <w:p w14:paraId="2B881970" w14:textId="77777777" w:rsidR="00762696" w:rsidRPr="00762696" w:rsidRDefault="00762696" w:rsidP="00762696">
            <w:r w:rsidRPr="00762696">
              <w:t>Financial Planning for Neurodivergent Children</w:t>
            </w:r>
          </w:p>
        </w:tc>
        <w:tc>
          <w:tcPr>
            <w:tcW w:w="0" w:type="auto"/>
            <w:vAlign w:val="center"/>
            <w:hideMark/>
          </w:tcPr>
          <w:p w14:paraId="1F44AD1D" w14:textId="77777777" w:rsidR="00762696" w:rsidRPr="00762696" w:rsidRDefault="00762696" w:rsidP="00762696">
            <w:r w:rsidRPr="00762696">
              <w:t>Eva Nyoike</w:t>
            </w:r>
          </w:p>
        </w:tc>
        <w:tc>
          <w:tcPr>
            <w:tcW w:w="0" w:type="auto"/>
            <w:vAlign w:val="center"/>
            <w:hideMark/>
          </w:tcPr>
          <w:p w14:paraId="28B1F9B1" w14:textId="77777777" w:rsidR="00762696" w:rsidRPr="00762696" w:rsidRDefault="00762696" w:rsidP="00762696">
            <w:r w:rsidRPr="00762696">
              <w:t>95</w:t>
            </w:r>
          </w:p>
        </w:tc>
        <w:tc>
          <w:tcPr>
            <w:tcW w:w="0" w:type="auto"/>
            <w:vAlign w:val="center"/>
            <w:hideMark/>
          </w:tcPr>
          <w:p w14:paraId="4EC4D211" w14:textId="77777777" w:rsidR="00762696" w:rsidRPr="00762696" w:rsidRDefault="00762696" w:rsidP="00762696">
            <w:r w:rsidRPr="00762696">
              <w:t>Addressed financial and legal planning for families.</w:t>
            </w:r>
          </w:p>
        </w:tc>
      </w:tr>
    </w:tbl>
    <w:p w14:paraId="3890D97A" w14:textId="77777777" w:rsidR="00935F71" w:rsidRDefault="00935F71" w:rsidP="00762696">
      <w:pPr>
        <w:rPr>
          <w:b/>
          <w:bCs/>
        </w:rPr>
      </w:pPr>
    </w:p>
    <w:p w14:paraId="55AB4E13" w14:textId="77777777" w:rsidR="00935F71" w:rsidRDefault="00935F71" w:rsidP="00762696">
      <w:pPr>
        <w:rPr>
          <w:b/>
          <w:bCs/>
        </w:rPr>
      </w:pPr>
    </w:p>
    <w:p w14:paraId="0D60F070" w14:textId="77777777" w:rsidR="00935F71" w:rsidRDefault="00935F71" w:rsidP="00762696">
      <w:pPr>
        <w:rPr>
          <w:b/>
          <w:bCs/>
        </w:rPr>
      </w:pPr>
    </w:p>
    <w:p w14:paraId="105084A0" w14:textId="6B894D22" w:rsidR="00762696" w:rsidRPr="00762696" w:rsidRDefault="00762696" w:rsidP="00762696">
      <w:pPr>
        <w:rPr>
          <w:b/>
          <w:bCs/>
        </w:rPr>
      </w:pPr>
      <w:r w:rsidRPr="00762696">
        <w:rPr>
          <w:b/>
          <w:bCs/>
        </w:rPr>
        <w:t>2. Workshops and Advocacy Efforts</w:t>
      </w:r>
    </w:p>
    <w:p w14:paraId="7BFCACFD" w14:textId="77777777" w:rsidR="00762696" w:rsidRPr="00762696" w:rsidRDefault="00762696" w:rsidP="00762696">
      <w:pPr>
        <w:rPr>
          <w:b/>
          <w:bCs/>
        </w:rPr>
      </w:pPr>
      <w:r w:rsidRPr="00762696">
        <w:rPr>
          <w:b/>
          <w:bCs/>
        </w:rPr>
        <w:t>NESSP Workshop</w:t>
      </w:r>
    </w:p>
    <w:p w14:paraId="27854EF6" w14:textId="6FE137A9" w:rsidR="00762696" w:rsidRPr="00762696" w:rsidRDefault="0026045C" w:rsidP="00762696">
      <w:r>
        <w:t>With invitation from</w:t>
      </w:r>
      <w:r w:rsidR="00762696" w:rsidRPr="00762696">
        <w:t xml:space="preserve"> Action for Children with Disabilities, ASNEN participated in the 2023-2027 National Education Sector Strategic Plan (NESSP) workshop. Key outcomes included:</w:t>
      </w:r>
    </w:p>
    <w:p w14:paraId="40330052" w14:textId="77777777" w:rsidR="00762696" w:rsidRPr="00762696" w:rsidRDefault="00762696" w:rsidP="00762696">
      <w:pPr>
        <w:numPr>
          <w:ilvl w:val="0"/>
          <w:numId w:val="4"/>
        </w:numPr>
      </w:pPr>
      <w:r w:rsidRPr="00762696">
        <w:t>Developing a roadmap for integrating Special Needs Education (SNE) into Kenya’s education framework.</w:t>
      </w:r>
    </w:p>
    <w:p w14:paraId="7FA0122B" w14:textId="7AD2E8C2" w:rsidR="00762696" w:rsidRPr="00762696" w:rsidRDefault="00762696" w:rsidP="00762696">
      <w:pPr>
        <w:numPr>
          <w:ilvl w:val="0"/>
          <w:numId w:val="4"/>
        </w:numPr>
      </w:pPr>
      <w:r w:rsidRPr="00762696">
        <w:t>priorities like teacher training, infrastructure, and inclusive policies.</w:t>
      </w:r>
    </w:p>
    <w:p w14:paraId="3AE5E74B" w14:textId="77777777" w:rsidR="00762696" w:rsidRPr="00762696" w:rsidRDefault="00762696" w:rsidP="00762696">
      <w:pPr>
        <w:numPr>
          <w:ilvl w:val="0"/>
          <w:numId w:val="4"/>
        </w:numPr>
      </w:pPr>
      <w:r w:rsidRPr="00762696">
        <w:t>Equipping stakeholders with tools for budget advocacy and policymaking.</w:t>
      </w:r>
    </w:p>
    <w:p w14:paraId="20E702D6" w14:textId="77777777" w:rsidR="00762696" w:rsidRPr="00762696" w:rsidRDefault="00762696" w:rsidP="00762696">
      <w:pPr>
        <w:rPr>
          <w:b/>
          <w:bCs/>
        </w:rPr>
      </w:pPr>
      <w:r w:rsidRPr="00762696">
        <w:rPr>
          <w:b/>
          <w:bCs/>
        </w:rPr>
        <w:t>APHRC Workshop</w:t>
      </w:r>
    </w:p>
    <w:p w14:paraId="5964965F" w14:textId="4CB4ADA4" w:rsidR="00762696" w:rsidRPr="00762696" w:rsidRDefault="00762696" w:rsidP="00762696">
      <w:r w:rsidRPr="00762696">
        <w:t xml:space="preserve">Organized by the African Population and Health Research </w:t>
      </w:r>
      <w:r w:rsidR="0026045C" w:rsidRPr="00762696">
        <w:t>Centre</w:t>
      </w:r>
      <w:r w:rsidRPr="00762696">
        <w:t xml:space="preserve"> (APHRC), this workshop focused on the inclusion and development of individuals with disabilities in Kenya. It provided a platform to:</w:t>
      </w:r>
    </w:p>
    <w:p w14:paraId="02E9910F" w14:textId="77777777" w:rsidR="00762696" w:rsidRPr="00762696" w:rsidRDefault="00762696" w:rsidP="00762696">
      <w:pPr>
        <w:numPr>
          <w:ilvl w:val="0"/>
          <w:numId w:val="5"/>
        </w:numPr>
      </w:pPr>
      <w:r w:rsidRPr="00762696">
        <w:t>Present preliminary findings from ongoing disability-related research.</w:t>
      </w:r>
    </w:p>
    <w:p w14:paraId="556E980E" w14:textId="77777777" w:rsidR="00762696" w:rsidRPr="00762696" w:rsidRDefault="00762696" w:rsidP="00762696">
      <w:pPr>
        <w:numPr>
          <w:ilvl w:val="0"/>
          <w:numId w:val="5"/>
        </w:numPr>
      </w:pPr>
      <w:r w:rsidRPr="00762696">
        <w:t>Gather feedback on the needs and proposed interventions for persons with disabilities.</w:t>
      </w:r>
    </w:p>
    <w:p w14:paraId="0ECC465B" w14:textId="77777777" w:rsidR="00762696" w:rsidRPr="00762696" w:rsidRDefault="00762696" w:rsidP="00762696">
      <w:pPr>
        <w:numPr>
          <w:ilvl w:val="0"/>
          <w:numId w:val="5"/>
        </w:numPr>
      </w:pPr>
      <w:r w:rsidRPr="00762696">
        <w:t>Build a technical working group to support disability research and initiatives.</w:t>
      </w:r>
    </w:p>
    <w:p w14:paraId="4DB3BF70" w14:textId="77777777" w:rsidR="00762696" w:rsidRPr="00762696" w:rsidRDefault="00762696" w:rsidP="00762696">
      <w:pPr>
        <w:numPr>
          <w:ilvl w:val="0"/>
          <w:numId w:val="5"/>
        </w:numPr>
      </w:pPr>
      <w:r w:rsidRPr="00762696">
        <w:t>Identify priority areas where more evidence is needed to inform policy and practice.</w:t>
      </w:r>
    </w:p>
    <w:p w14:paraId="03C4163D" w14:textId="77777777" w:rsidR="00762696" w:rsidRPr="00762696" w:rsidRDefault="00762696" w:rsidP="00762696">
      <w:r w:rsidRPr="00762696">
        <w:t>Highlighted projects included:</w:t>
      </w:r>
    </w:p>
    <w:p w14:paraId="1495E0E1" w14:textId="77777777" w:rsidR="00762696" w:rsidRPr="00762696" w:rsidRDefault="00762696" w:rsidP="00762696">
      <w:pPr>
        <w:numPr>
          <w:ilvl w:val="0"/>
          <w:numId w:val="6"/>
        </w:numPr>
      </w:pPr>
      <w:r w:rsidRPr="00762696">
        <w:rPr>
          <w:b/>
          <w:bCs/>
        </w:rPr>
        <w:t>Special Needs Education Study</w:t>
      </w:r>
      <w:r w:rsidRPr="00762696">
        <w:t>: Assessing the implementation of Kenya’s 2018 Sector Policy for Learners with Disabilities.</w:t>
      </w:r>
    </w:p>
    <w:p w14:paraId="54E0CC7D" w14:textId="77777777" w:rsidR="00762696" w:rsidRPr="00762696" w:rsidRDefault="00762696" w:rsidP="00762696">
      <w:pPr>
        <w:numPr>
          <w:ilvl w:val="0"/>
          <w:numId w:val="6"/>
        </w:numPr>
      </w:pPr>
      <w:r w:rsidRPr="00762696">
        <w:rPr>
          <w:b/>
          <w:bCs/>
        </w:rPr>
        <w:t>Adolescents with Disabilities Sexuality Study</w:t>
      </w:r>
      <w:r w:rsidRPr="00762696">
        <w:t>: Exploring sexuality education needs for adolescents with intellectual disabilities.</w:t>
      </w:r>
    </w:p>
    <w:p w14:paraId="4F11AC74" w14:textId="77777777" w:rsidR="00762696" w:rsidRPr="00762696" w:rsidRDefault="00762696" w:rsidP="00762696">
      <w:pPr>
        <w:numPr>
          <w:ilvl w:val="0"/>
          <w:numId w:val="6"/>
        </w:numPr>
      </w:pPr>
      <w:r w:rsidRPr="00762696">
        <w:rPr>
          <w:b/>
          <w:bCs/>
        </w:rPr>
        <w:t>Autism in Kenya Study</w:t>
      </w:r>
      <w:r w:rsidRPr="00762696">
        <w:t>: Examining educational services and caregiver support for children with autism.</w:t>
      </w:r>
    </w:p>
    <w:p w14:paraId="7411BE32" w14:textId="77777777" w:rsidR="00762696" w:rsidRPr="00762696" w:rsidRDefault="00762696" w:rsidP="00762696">
      <w:pPr>
        <w:numPr>
          <w:ilvl w:val="0"/>
          <w:numId w:val="6"/>
        </w:numPr>
      </w:pPr>
      <w:r w:rsidRPr="00762696">
        <w:rPr>
          <w:b/>
          <w:bCs/>
        </w:rPr>
        <w:t>Neurodevelopmental Disabilities Study</w:t>
      </w:r>
      <w:r w:rsidRPr="00762696">
        <w:t>: Investigating nurturing care practices in rural Kenya.</w:t>
      </w:r>
    </w:p>
    <w:p w14:paraId="67BA7F1F" w14:textId="77777777" w:rsidR="00762696" w:rsidRPr="00762696" w:rsidRDefault="00762696" w:rsidP="00762696">
      <w:r w:rsidRPr="00762696">
        <w:t>The workshop brought together stakeholders from government, research institutions, and disability organizations, fostering collaboration and identifying funding avenues for further research.</w:t>
      </w:r>
    </w:p>
    <w:p w14:paraId="78ABA4F2" w14:textId="77777777" w:rsidR="00762696" w:rsidRPr="00762696" w:rsidRDefault="00762696" w:rsidP="00762696">
      <w:pPr>
        <w:rPr>
          <w:b/>
          <w:bCs/>
        </w:rPr>
      </w:pPr>
      <w:r w:rsidRPr="00762696">
        <w:rPr>
          <w:b/>
          <w:bCs/>
        </w:rPr>
        <w:t>Project Launch: Localizing Women’s Empowerment and Childcare in Kenya</w:t>
      </w:r>
    </w:p>
    <w:p w14:paraId="6BE3CC33" w14:textId="42D96346" w:rsidR="00762696" w:rsidRPr="00762696" w:rsidRDefault="00762696" w:rsidP="00762696">
      <w:r w:rsidRPr="00762696">
        <w:lastRenderedPageBreak/>
        <w:t xml:space="preserve">This initiative, led by the Local Public Sector Alliance (LPSA) and Uthabiti Africa/Collaborative Action for Childcare (CAC), aimed to advance women’s economic empowerment (WEE) and childcare solutions. Key </w:t>
      </w:r>
      <w:r w:rsidR="00003EBE" w:rsidRPr="00762696">
        <w:t>goals</w:t>
      </w:r>
      <w:r w:rsidRPr="00762696">
        <w:t xml:space="preserve"> included:</w:t>
      </w:r>
    </w:p>
    <w:p w14:paraId="1D1DBD23" w14:textId="77777777" w:rsidR="00762696" w:rsidRPr="00762696" w:rsidRDefault="00762696" w:rsidP="00762696">
      <w:pPr>
        <w:numPr>
          <w:ilvl w:val="0"/>
          <w:numId w:val="7"/>
        </w:numPr>
      </w:pPr>
      <w:r w:rsidRPr="00762696">
        <w:t>Formulating actionable policy proposals.</w:t>
      </w:r>
    </w:p>
    <w:p w14:paraId="18ED9DE4" w14:textId="77777777" w:rsidR="00762696" w:rsidRPr="00762696" w:rsidRDefault="00762696" w:rsidP="00762696">
      <w:pPr>
        <w:numPr>
          <w:ilvl w:val="0"/>
          <w:numId w:val="7"/>
        </w:numPr>
      </w:pPr>
      <w:r w:rsidRPr="00762696">
        <w:t>Advocating for effective local-level WEE interventions.</w:t>
      </w:r>
    </w:p>
    <w:p w14:paraId="6ECEF3D0" w14:textId="77777777" w:rsidR="00762696" w:rsidRPr="00762696" w:rsidRDefault="00762696" w:rsidP="00762696">
      <w:pPr>
        <w:numPr>
          <w:ilvl w:val="0"/>
          <w:numId w:val="7"/>
        </w:numPr>
      </w:pPr>
      <w:r w:rsidRPr="00762696">
        <w:t>Promoting childcare solutions through enhanced multi-level governance.</w:t>
      </w:r>
    </w:p>
    <w:p w14:paraId="146C776A" w14:textId="77777777" w:rsidR="00762696" w:rsidRDefault="00762696" w:rsidP="00762696">
      <w:r w:rsidRPr="00762696">
        <w:t xml:space="preserve">Keynote Address: </w:t>
      </w:r>
      <w:r w:rsidRPr="00762696">
        <w:rPr>
          <w:b/>
          <w:bCs/>
        </w:rPr>
        <w:t>Dr. Joyce Mutinda</w:t>
      </w:r>
      <w:r w:rsidRPr="00762696">
        <w:t>, Chair of the National Gender and Equality Commission, highlighted the critical role of intergovernmental collaboration in WEE and childcare systems. Discussions focused on policy gaps, implementation challenges, and sustainable solutions.</w:t>
      </w:r>
    </w:p>
    <w:p w14:paraId="3584EA75" w14:textId="77777777" w:rsidR="00AE59FD" w:rsidRPr="00AE59FD" w:rsidRDefault="00AE59FD" w:rsidP="00AE59FD">
      <w:pPr>
        <w:rPr>
          <w:b/>
          <w:bCs/>
        </w:rPr>
      </w:pPr>
      <w:r w:rsidRPr="00AE59FD">
        <w:rPr>
          <w:b/>
          <w:bCs/>
        </w:rPr>
        <w:t>3. Special Events</w:t>
      </w:r>
    </w:p>
    <w:p w14:paraId="47234BD7" w14:textId="77777777" w:rsidR="00AE59FD" w:rsidRPr="00AE59FD" w:rsidRDefault="00AE59FD" w:rsidP="00AE59FD">
      <w:pPr>
        <w:rPr>
          <w:b/>
          <w:bCs/>
        </w:rPr>
      </w:pPr>
      <w:r w:rsidRPr="00AE59FD">
        <w:rPr>
          <w:b/>
          <w:bCs/>
        </w:rPr>
        <w:t>International Day of Persons with Disabilities</w:t>
      </w:r>
    </w:p>
    <w:p w14:paraId="30215FEE" w14:textId="77777777" w:rsidR="00AE59FD" w:rsidRPr="00AE59FD" w:rsidRDefault="00AE59FD" w:rsidP="00AE59FD">
      <w:r w:rsidRPr="00AE59FD">
        <w:t xml:space="preserve">ASNEN participated in the </w:t>
      </w:r>
      <w:r w:rsidRPr="00AE59FD">
        <w:rPr>
          <w:b/>
          <w:bCs/>
        </w:rPr>
        <w:t>International Day of Persons with Disabilities</w:t>
      </w:r>
      <w:r w:rsidRPr="00AE59FD">
        <w:t>, an event dedicated to celebrating and advocating for the inclusion of persons with disabilities (PWDs) in all aspects of life. The 2024 event featured:</w:t>
      </w:r>
    </w:p>
    <w:p w14:paraId="0B6A0BB9" w14:textId="497C46F9" w:rsidR="00AE59FD" w:rsidRPr="00AE59FD" w:rsidRDefault="00AE59FD" w:rsidP="00AE59FD">
      <w:pPr>
        <w:numPr>
          <w:ilvl w:val="0"/>
          <w:numId w:val="15"/>
        </w:numPr>
      </w:pPr>
      <w:r w:rsidRPr="00AE59FD">
        <w:rPr>
          <w:b/>
          <w:bCs/>
        </w:rPr>
        <w:t>Entertainment</w:t>
      </w:r>
      <w:r w:rsidRPr="00AE59FD">
        <w:t xml:space="preserve">: Performances by various groups </w:t>
      </w:r>
      <w:r w:rsidR="00003EBE" w:rsidRPr="00AE59FD">
        <w:t>highlighting</w:t>
      </w:r>
      <w:r w:rsidRPr="00AE59FD">
        <w:t xml:space="preserve"> talents of PWDs.</w:t>
      </w:r>
    </w:p>
    <w:p w14:paraId="7E507F03" w14:textId="77777777" w:rsidR="00AE59FD" w:rsidRPr="00AE59FD" w:rsidRDefault="00AE59FD" w:rsidP="00AE59FD">
      <w:pPr>
        <w:numPr>
          <w:ilvl w:val="0"/>
          <w:numId w:val="15"/>
        </w:numPr>
      </w:pPr>
      <w:r w:rsidRPr="00AE59FD">
        <w:rPr>
          <w:b/>
          <w:bCs/>
        </w:rPr>
        <w:t>Key Speeches</w:t>
      </w:r>
      <w:r w:rsidRPr="00AE59FD">
        <w:t>: Delivered by government representatives and NGOs, emphasizing the importance of inclusion in education, employment, and community life.</w:t>
      </w:r>
    </w:p>
    <w:p w14:paraId="712588E1" w14:textId="73D205A5" w:rsidR="00AE59FD" w:rsidRPr="00AE59FD" w:rsidRDefault="00AE59FD" w:rsidP="00AE59FD">
      <w:pPr>
        <w:numPr>
          <w:ilvl w:val="0"/>
          <w:numId w:val="15"/>
        </w:numPr>
      </w:pPr>
      <w:r w:rsidRPr="00AE59FD">
        <w:rPr>
          <w:b/>
          <w:bCs/>
        </w:rPr>
        <w:t>Theme-Based Advocacy</w:t>
      </w:r>
      <w:r w:rsidRPr="00AE59FD">
        <w:t>: Discussions focused on the 2024 theme, Amplifying the leadership of persons with disabilities for an inclusive and sustainable future. The leadership of persons with disabilities is epitomised by the global disability rights movement's slogan “Nothing About Us Without Us”</w:t>
      </w:r>
      <w:r>
        <w:t xml:space="preserve"> </w:t>
      </w:r>
      <w:r w:rsidRPr="00AE59FD">
        <w:t>underscoring the need for systemic changes to ensure PWDs are not left behind.</w:t>
      </w:r>
    </w:p>
    <w:p w14:paraId="382A5185" w14:textId="77777777" w:rsidR="00AE59FD" w:rsidRPr="00762696" w:rsidRDefault="00AE59FD" w:rsidP="00762696"/>
    <w:p w14:paraId="202DD2EF" w14:textId="77777777" w:rsidR="00762696" w:rsidRPr="00762696" w:rsidRDefault="00B75F22" w:rsidP="00762696">
      <w:r>
        <w:pict w14:anchorId="5489ABE3">
          <v:rect id="_x0000_i1029" style="width:0;height:1.5pt" o:hralign="center" o:hrstd="t" o:hr="t" fillcolor="#a0a0a0" stroked="f"/>
        </w:pict>
      </w:r>
    </w:p>
    <w:p w14:paraId="1901E1DC" w14:textId="77777777" w:rsidR="00762696" w:rsidRPr="00762696" w:rsidRDefault="00762696" w:rsidP="00762696">
      <w:pPr>
        <w:rPr>
          <w:b/>
          <w:bCs/>
        </w:rPr>
      </w:pPr>
      <w:r w:rsidRPr="00762696">
        <w:rPr>
          <w:b/>
          <w:bCs/>
        </w:rPr>
        <w:t>Community Impact</w:t>
      </w:r>
    </w:p>
    <w:p w14:paraId="78426FE3" w14:textId="77777777" w:rsidR="00762696" w:rsidRPr="00762696" w:rsidRDefault="00762696" w:rsidP="00762696">
      <w:pPr>
        <w:rPr>
          <w:b/>
          <w:bCs/>
        </w:rPr>
      </w:pPr>
      <w:r w:rsidRPr="00762696">
        <w:rPr>
          <w:b/>
          <w:bCs/>
        </w:rPr>
        <w:t>Success Stories</w:t>
      </w:r>
    </w:p>
    <w:p w14:paraId="27CB55CC" w14:textId="77777777" w:rsidR="00762696" w:rsidRPr="00762696" w:rsidRDefault="00762696" w:rsidP="00762696">
      <w:pPr>
        <w:numPr>
          <w:ilvl w:val="0"/>
          <w:numId w:val="8"/>
        </w:numPr>
      </w:pPr>
      <w:r w:rsidRPr="00762696">
        <w:rPr>
          <w:b/>
          <w:bCs/>
        </w:rPr>
        <w:t>Komolion Surgeries</w:t>
      </w:r>
      <w:r w:rsidRPr="00762696">
        <w:t>: Children like Kaspan Petel and Blessing Chepkorkor received life-changing surgeries, enabling them to reintegrate into school and community life.</w:t>
      </w:r>
    </w:p>
    <w:p w14:paraId="3EA7302D" w14:textId="77777777" w:rsidR="00762696" w:rsidRPr="00762696" w:rsidRDefault="00762696" w:rsidP="00762696">
      <w:pPr>
        <w:numPr>
          <w:ilvl w:val="0"/>
          <w:numId w:val="8"/>
        </w:numPr>
      </w:pPr>
      <w:r w:rsidRPr="00762696">
        <w:rPr>
          <w:b/>
          <w:bCs/>
        </w:rPr>
        <w:t>Webinar Testimonials</w:t>
      </w:r>
      <w:r w:rsidRPr="00762696">
        <w:t>: Participants reported increased understanding and actionable insights from the educational series.</w:t>
      </w:r>
    </w:p>
    <w:p w14:paraId="2EF0099D" w14:textId="77777777" w:rsidR="00762696" w:rsidRPr="00762696" w:rsidRDefault="00B75F22" w:rsidP="00762696">
      <w:r>
        <w:pict w14:anchorId="4093F86F">
          <v:rect id="_x0000_i1030" style="width:0;height:1.5pt" o:hralign="center" o:hrstd="t" o:hr="t" fillcolor="#a0a0a0" stroked="f"/>
        </w:pict>
      </w:r>
    </w:p>
    <w:p w14:paraId="49AD88A7" w14:textId="77777777" w:rsidR="00762696" w:rsidRPr="00762696" w:rsidRDefault="00762696" w:rsidP="00762696">
      <w:pPr>
        <w:rPr>
          <w:b/>
          <w:bCs/>
        </w:rPr>
      </w:pPr>
      <w:r w:rsidRPr="00762696">
        <w:rPr>
          <w:b/>
          <w:bCs/>
        </w:rPr>
        <w:lastRenderedPageBreak/>
        <w:t>Challenges Faced</w:t>
      </w:r>
    </w:p>
    <w:p w14:paraId="2160467C" w14:textId="77777777" w:rsidR="00762696" w:rsidRPr="00762696" w:rsidRDefault="00762696" w:rsidP="00762696">
      <w:pPr>
        <w:numPr>
          <w:ilvl w:val="0"/>
          <w:numId w:val="9"/>
        </w:numPr>
      </w:pPr>
      <w:r w:rsidRPr="00762696">
        <w:t>Limited funding for expanding initiatives.</w:t>
      </w:r>
    </w:p>
    <w:p w14:paraId="057CD865" w14:textId="77777777" w:rsidR="00762696" w:rsidRPr="00762696" w:rsidRDefault="00762696" w:rsidP="00762696">
      <w:pPr>
        <w:numPr>
          <w:ilvl w:val="0"/>
          <w:numId w:val="9"/>
        </w:numPr>
      </w:pPr>
      <w:r w:rsidRPr="00762696">
        <w:t>Logistical challenges in reaching remote areas.</w:t>
      </w:r>
    </w:p>
    <w:p w14:paraId="218649E6" w14:textId="77777777" w:rsidR="00762696" w:rsidRPr="00762696" w:rsidRDefault="00762696" w:rsidP="00762696">
      <w:pPr>
        <w:numPr>
          <w:ilvl w:val="0"/>
          <w:numId w:val="9"/>
        </w:numPr>
      </w:pPr>
      <w:r w:rsidRPr="00762696">
        <w:t>Advocacy hurdles in securing stakeholder commitment.</w:t>
      </w:r>
    </w:p>
    <w:p w14:paraId="37CDC0AA" w14:textId="77777777" w:rsidR="00762696" w:rsidRPr="00762696" w:rsidRDefault="00B75F22" w:rsidP="00762696">
      <w:r>
        <w:pict w14:anchorId="07AE936B">
          <v:rect id="_x0000_i1031" style="width:0;height:1.5pt" o:hralign="center" o:hrstd="t" o:hr="t" fillcolor="#a0a0a0" stroked="f"/>
        </w:pict>
      </w:r>
    </w:p>
    <w:p w14:paraId="6B6517DE" w14:textId="77777777" w:rsidR="00762696" w:rsidRPr="00762696" w:rsidRDefault="00762696" w:rsidP="00762696">
      <w:pPr>
        <w:rPr>
          <w:b/>
          <w:bCs/>
        </w:rPr>
      </w:pPr>
      <w:r w:rsidRPr="00762696">
        <w:rPr>
          <w:b/>
          <w:bCs/>
        </w:rPr>
        <w:t>Financial Overview</w:t>
      </w:r>
    </w:p>
    <w:p w14:paraId="20517EE2" w14:textId="3891D05C" w:rsidR="00762696" w:rsidRPr="00762696" w:rsidRDefault="00762696" w:rsidP="00762696">
      <w:pPr>
        <w:numPr>
          <w:ilvl w:val="0"/>
          <w:numId w:val="10"/>
        </w:numPr>
      </w:pPr>
      <w:r w:rsidRPr="00762696">
        <w:rPr>
          <w:b/>
          <w:bCs/>
        </w:rPr>
        <w:t>Total Funds Raised</w:t>
      </w:r>
      <w:r w:rsidRPr="00762696">
        <w:t xml:space="preserve">: </w:t>
      </w:r>
    </w:p>
    <w:p w14:paraId="717D78D8" w14:textId="77777777" w:rsidR="00762696" w:rsidRPr="00762696" w:rsidRDefault="00762696" w:rsidP="00762696">
      <w:pPr>
        <w:numPr>
          <w:ilvl w:val="0"/>
          <w:numId w:val="10"/>
        </w:numPr>
      </w:pPr>
      <w:r w:rsidRPr="00762696">
        <w:rPr>
          <w:b/>
          <w:bCs/>
        </w:rPr>
        <w:t>Allocation</w:t>
      </w:r>
      <w:r w:rsidRPr="00762696">
        <w:t xml:space="preserve">: </w:t>
      </w:r>
    </w:p>
    <w:p w14:paraId="7591E104" w14:textId="63962B0E" w:rsidR="00762696" w:rsidRPr="00762696" w:rsidRDefault="00762696" w:rsidP="00762696">
      <w:pPr>
        <w:numPr>
          <w:ilvl w:val="1"/>
          <w:numId w:val="10"/>
        </w:numPr>
      </w:pPr>
      <w:r w:rsidRPr="00762696">
        <w:t>Webinars:</w:t>
      </w:r>
    </w:p>
    <w:p w14:paraId="78723BAE" w14:textId="4C563594" w:rsidR="00762696" w:rsidRPr="00762696" w:rsidRDefault="00762696" w:rsidP="00762696">
      <w:pPr>
        <w:numPr>
          <w:ilvl w:val="1"/>
          <w:numId w:val="10"/>
        </w:numPr>
      </w:pPr>
      <w:r w:rsidRPr="00762696">
        <w:t xml:space="preserve">Workshops: </w:t>
      </w:r>
    </w:p>
    <w:p w14:paraId="51686B56" w14:textId="49E631E9" w:rsidR="00762696" w:rsidRDefault="00762696" w:rsidP="00762696">
      <w:pPr>
        <w:numPr>
          <w:ilvl w:val="1"/>
          <w:numId w:val="10"/>
        </w:numPr>
      </w:pPr>
      <w:r w:rsidRPr="00762696">
        <w:t xml:space="preserve">Community Outreach: </w:t>
      </w:r>
    </w:p>
    <w:p w14:paraId="7A63378F" w14:textId="224C0236" w:rsidR="00935F71" w:rsidRDefault="00935F71" w:rsidP="00762696">
      <w:pPr>
        <w:numPr>
          <w:ilvl w:val="1"/>
          <w:numId w:val="10"/>
        </w:numPr>
      </w:pPr>
      <w:r>
        <w:t>Administration:</w:t>
      </w:r>
    </w:p>
    <w:p w14:paraId="1B07C1E0" w14:textId="1F0D97F8" w:rsidR="0026045C" w:rsidRDefault="0026045C" w:rsidP="00762696">
      <w:pPr>
        <w:numPr>
          <w:ilvl w:val="1"/>
          <w:numId w:val="10"/>
        </w:numPr>
      </w:pPr>
      <w:r>
        <w:t>Staff:</w:t>
      </w:r>
    </w:p>
    <w:p w14:paraId="77DDF791" w14:textId="3902312B" w:rsidR="0026045C" w:rsidRDefault="0026045C" w:rsidP="00762696">
      <w:pPr>
        <w:numPr>
          <w:ilvl w:val="1"/>
          <w:numId w:val="10"/>
        </w:numPr>
      </w:pPr>
      <w:r>
        <w:t>Transportation</w:t>
      </w:r>
    </w:p>
    <w:p w14:paraId="1B8CADA6" w14:textId="77777777" w:rsidR="00762696" w:rsidRPr="00762696" w:rsidRDefault="00B75F22" w:rsidP="00762696">
      <w:r>
        <w:pict w14:anchorId="4F5A2239">
          <v:rect id="_x0000_i1032" style="width:0;height:1.5pt" o:hralign="center" o:hrstd="t" o:hr="t" fillcolor="#a0a0a0" stroked="f"/>
        </w:pict>
      </w:r>
    </w:p>
    <w:p w14:paraId="7EEE831B" w14:textId="77777777" w:rsidR="00762696" w:rsidRPr="00762696" w:rsidRDefault="00762696" w:rsidP="00762696">
      <w:pPr>
        <w:rPr>
          <w:b/>
          <w:bCs/>
        </w:rPr>
      </w:pPr>
      <w:r w:rsidRPr="00762696">
        <w:rPr>
          <w:b/>
          <w:bCs/>
        </w:rPr>
        <w:t>Looking Ahead: 2025 Goals</w:t>
      </w:r>
    </w:p>
    <w:p w14:paraId="1F289FCB" w14:textId="77777777" w:rsidR="00762696" w:rsidRPr="00762696" w:rsidRDefault="00762696" w:rsidP="00762696">
      <w:pPr>
        <w:numPr>
          <w:ilvl w:val="0"/>
          <w:numId w:val="11"/>
        </w:numPr>
      </w:pPr>
      <w:r w:rsidRPr="00762696">
        <w:t>Expand the Dynamic Differences initiative to new regions.</w:t>
      </w:r>
    </w:p>
    <w:p w14:paraId="7486E152" w14:textId="77777777" w:rsidR="00762696" w:rsidRPr="00762696" w:rsidRDefault="00762696" w:rsidP="00762696">
      <w:pPr>
        <w:numPr>
          <w:ilvl w:val="0"/>
          <w:numId w:val="11"/>
        </w:numPr>
      </w:pPr>
      <w:r w:rsidRPr="00762696">
        <w:t>Increase the number of workshops and webinars by 20%.</w:t>
      </w:r>
    </w:p>
    <w:p w14:paraId="757EF7EE" w14:textId="77777777" w:rsidR="00762696" w:rsidRPr="00762696" w:rsidRDefault="00762696" w:rsidP="00762696">
      <w:pPr>
        <w:numPr>
          <w:ilvl w:val="0"/>
          <w:numId w:val="11"/>
        </w:numPr>
      </w:pPr>
      <w:r w:rsidRPr="00762696">
        <w:t>Secure new partnerships to support funding and advocacy efforts.</w:t>
      </w:r>
    </w:p>
    <w:p w14:paraId="22FA4A17" w14:textId="77777777" w:rsidR="00762696" w:rsidRPr="00762696" w:rsidRDefault="00762696" w:rsidP="00762696">
      <w:pPr>
        <w:numPr>
          <w:ilvl w:val="0"/>
          <w:numId w:val="11"/>
        </w:numPr>
      </w:pPr>
      <w:r w:rsidRPr="00762696">
        <w:t>Enhance the caregiver support framework.</w:t>
      </w:r>
    </w:p>
    <w:p w14:paraId="76F92C18" w14:textId="77777777" w:rsidR="00762696" w:rsidRPr="00762696" w:rsidRDefault="00B75F22" w:rsidP="00762696">
      <w:r>
        <w:pict w14:anchorId="4FDFC0F1">
          <v:rect id="_x0000_i1033" style="width:0;height:1.5pt" o:hralign="center" o:hrstd="t" o:hr="t" fillcolor="#a0a0a0" stroked="f"/>
        </w:pict>
      </w:r>
    </w:p>
    <w:p w14:paraId="501D8975" w14:textId="77777777" w:rsidR="00762696" w:rsidRPr="00762696" w:rsidRDefault="00762696" w:rsidP="00762696">
      <w:pPr>
        <w:rPr>
          <w:b/>
          <w:bCs/>
        </w:rPr>
      </w:pPr>
      <w:r w:rsidRPr="00762696">
        <w:rPr>
          <w:b/>
          <w:bCs/>
        </w:rPr>
        <w:t>Recognition and Acknowledgments</w:t>
      </w:r>
    </w:p>
    <w:p w14:paraId="182F2758" w14:textId="77777777" w:rsidR="00762696" w:rsidRPr="00762696" w:rsidRDefault="00762696" w:rsidP="00762696">
      <w:r w:rsidRPr="00762696">
        <w:t>We extend our heartfelt gratitude to our partners, sponsors, and stakeholders whose contributions made 2024 a successful year for ASNEN. Special thanks to Bliss Navigator, Uthabiti Africa, Collaborative Action for Childcare, Action for Children with Disabilities, and other collaborators for their unwavering support.</w:t>
      </w:r>
    </w:p>
    <w:p w14:paraId="64052CA4" w14:textId="77777777" w:rsidR="00762696" w:rsidRPr="00762696" w:rsidRDefault="00B75F22" w:rsidP="00762696">
      <w:r>
        <w:pict w14:anchorId="55F9CE64">
          <v:rect id="_x0000_i1034" style="width:0;height:1.5pt" o:hralign="center" o:hrstd="t" o:hr="t" fillcolor="#a0a0a0" stroked="f"/>
        </w:pict>
      </w:r>
    </w:p>
    <w:p w14:paraId="358E68F8" w14:textId="77777777" w:rsidR="00762696" w:rsidRPr="00762696" w:rsidRDefault="00762696" w:rsidP="00762696">
      <w:pPr>
        <w:rPr>
          <w:b/>
          <w:bCs/>
        </w:rPr>
      </w:pPr>
      <w:r w:rsidRPr="00762696">
        <w:rPr>
          <w:b/>
          <w:bCs/>
        </w:rPr>
        <w:t>Call to Action</w:t>
      </w:r>
    </w:p>
    <w:p w14:paraId="335DC052" w14:textId="2D36D8FB" w:rsidR="00762696" w:rsidRPr="00762696" w:rsidRDefault="00762696" w:rsidP="00762696">
      <w:r w:rsidRPr="00762696">
        <w:t xml:space="preserve">As we look ahead to 2025, ASNEN invites continued support from partners and stakeholders. </w:t>
      </w:r>
      <w:r w:rsidR="00935F71">
        <w:t xml:space="preserve">By working together, we can </w:t>
      </w:r>
      <w:r w:rsidRPr="00762696">
        <w:t>creat</w:t>
      </w:r>
      <w:r w:rsidR="00935F71">
        <w:t>e</w:t>
      </w:r>
      <w:r w:rsidRPr="00762696">
        <w:t xml:space="preserve"> a more inclusive society by:</w:t>
      </w:r>
    </w:p>
    <w:p w14:paraId="2EA7D58B" w14:textId="77777777" w:rsidR="00762696" w:rsidRPr="00762696" w:rsidRDefault="00762696" w:rsidP="00762696">
      <w:pPr>
        <w:numPr>
          <w:ilvl w:val="0"/>
          <w:numId w:val="12"/>
        </w:numPr>
      </w:pPr>
      <w:r w:rsidRPr="00762696">
        <w:lastRenderedPageBreak/>
        <w:t>Supporting our advocacy and capacity-building initiatives.</w:t>
      </w:r>
    </w:p>
    <w:p w14:paraId="77B80178" w14:textId="77777777" w:rsidR="00762696" w:rsidRPr="00762696" w:rsidRDefault="00762696" w:rsidP="00762696">
      <w:pPr>
        <w:numPr>
          <w:ilvl w:val="0"/>
          <w:numId w:val="12"/>
        </w:numPr>
      </w:pPr>
      <w:r w:rsidRPr="00762696">
        <w:t>Partnering with us to fund community outreach programs.</w:t>
      </w:r>
    </w:p>
    <w:p w14:paraId="691D5FD6" w14:textId="77777777" w:rsidR="00762696" w:rsidRPr="00762696" w:rsidRDefault="00762696" w:rsidP="00762696">
      <w:pPr>
        <w:numPr>
          <w:ilvl w:val="0"/>
          <w:numId w:val="12"/>
        </w:numPr>
      </w:pPr>
      <w:r w:rsidRPr="00762696">
        <w:t>Sharing our mission to promote awareness and inclusion for individuals with special needs.</w:t>
      </w:r>
    </w:p>
    <w:p w14:paraId="26F28FB4" w14:textId="77777777" w:rsidR="00762696" w:rsidRPr="00762696" w:rsidRDefault="00B75F22" w:rsidP="00762696">
      <w:r>
        <w:pict w14:anchorId="6B6FC14B">
          <v:rect id="_x0000_i1035" style="width:0;height:1.5pt" o:hralign="center" o:hrstd="t" o:hr="t" fillcolor="#a0a0a0" stroked="f"/>
        </w:pict>
      </w:r>
    </w:p>
    <w:p w14:paraId="427FA2A4" w14:textId="77777777" w:rsidR="00762696" w:rsidRPr="00762696" w:rsidRDefault="00762696" w:rsidP="00762696">
      <w:pPr>
        <w:rPr>
          <w:b/>
          <w:bCs/>
        </w:rPr>
      </w:pPr>
      <w:r w:rsidRPr="00762696">
        <w:rPr>
          <w:b/>
          <w:bCs/>
        </w:rPr>
        <w:t>Appendices</w:t>
      </w:r>
    </w:p>
    <w:p w14:paraId="358F3489" w14:textId="7BC6C81D" w:rsidR="00762696" w:rsidRPr="00762696" w:rsidRDefault="00003EBE" w:rsidP="00762696">
      <w:pPr>
        <w:numPr>
          <w:ilvl w:val="0"/>
          <w:numId w:val="13"/>
        </w:numPr>
      </w:pPr>
      <w:r w:rsidRPr="00762696">
        <w:t>Online seminar</w:t>
      </w:r>
      <w:r w:rsidR="00762696" w:rsidRPr="00762696">
        <w:t xml:space="preserve"> agendas and participant lists.</w:t>
      </w:r>
    </w:p>
    <w:p w14:paraId="51DF4622" w14:textId="77777777" w:rsidR="00762696" w:rsidRPr="00762696" w:rsidRDefault="00762696" w:rsidP="00762696">
      <w:pPr>
        <w:numPr>
          <w:ilvl w:val="0"/>
          <w:numId w:val="13"/>
        </w:numPr>
      </w:pPr>
      <w:r w:rsidRPr="00762696">
        <w:t>Photos from events.</w:t>
      </w:r>
    </w:p>
    <w:p w14:paraId="7D92626F" w14:textId="77777777" w:rsidR="00762696" w:rsidRPr="00762696" w:rsidRDefault="00762696" w:rsidP="00762696">
      <w:pPr>
        <w:numPr>
          <w:ilvl w:val="0"/>
          <w:numId w:val="13"/>
        </w:numPr>
      </w:pPr>
      <w:r w:rsidRPr="00762696">
        <w:t>Detailed financial breakdowns.</w:t>
      </w:r>
    </w:p>
    <w:p w14:paraId="73D74597" w14:textId="77777777" w:rsidR="00762696" w:rsidRPr="00762696" w:rsidRDefault="00B75F22" w:rsidP="00762696">
      <w:r>
        <w:pict w14:anchorId="39575AD3">
          <v:rect id="_x0000_i1036" style="width:0;height:1.5pt" o:hralign="center" o:hrstd="t" o:hr="t" fillcolor="#a0a0a0" stroked="f"/>
        </w:pict>
      </w:r>
    </w:p>
    <w:p w14:paraId="4D67F21C" w14:textId="2FB9DC09" w:rsidR="007560D7" w:rsidRDefault="005D2806" w:rsidP="009D25C8">
      <w:pPr>
        <w:jc w:val="center"/>
      </w:pPr>
      <w:r>
        <w:rPr>
          <w:noProof/>
        </w:rPr>
        <w:drawing>
          <wp:inline distT="0" distB="0" distL="0" distR="0" wp14:anchorId="0CCD9FE2" wp14:editId="464FE3C5">
            <wp:extent cx="1879461" cy="1409700"/>
            <wp:effectExtent l="0" t="0" r="0" b="0"/>
            <wp:docPr id="344612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12944" name="Picture 3446129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4085" cy="1420669"/>
                    </a:xfrm>
                    <a:prstGeom prst="rect">
                      <a:avLst/>
                    </a:prstGeom>
                  </pic:spPr>
                </pic:pic>
              </a:graphicData>
            </a:graphic>
          </wp:inline>
        </w:drawing>
      </w:r>
      <w:r>
        <w:rPr>
          <w:noProof/>
        </w:rPr>
        <w:drawing>
          <wp:inline distT="0" distB="0" distL="0" distR="0" wp14:anchorId="7DD20281" wp14:editId="2F5B85F6">
            <wp:extent cx="1628553" cy="1409700"/>
            <wp:effectExtent l="0" t="0" r="0" b="0"/>
            <wp:docPr id="499561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61072" name="Picture 4995610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4482" cy="1423488"/>
                    </a:xfrm>
                    <a:prstGeom prst="rect">
                      <a:avLst/>
                    </a:prstGeom>
                  </pic:spPr>
                </pic:pic>
              </a:graphicData>
            </a:graphic>
          </wp:inline>
        </w:drawing>
      </w:r>
      <w:r>
        <w:rPr>
          <w:noProof/>
        </w:rPr>
        <w:drawing>
          <wp:inline distT="0" distB="0" distL="0" distR="0" wp14:anchorId="4275FC78" wp14:editId="14A9A793">
            <wp:extent cx="1922663" cy="1409065"/>
            <wp:effectExtent l="0" t="0" r="1905" b="635"/>
            <wp:docPr id="1082138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38518" name="Picture 10821385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3603" cy="1453726"/>
                    </a:xfrm>
                    <a:prstGeom prst="rect">
                      <a:avLst/>
                    </a:prstGeom>
                  </pic:spPr>
                </pic:pic>
              </a:graphicData>
            </a:graphic>
          </wp:inline>
        </w:drawing>
      </w:r>
      <w:r>
        <w:rPr>
          <w:noProof/>
        </w:rPr>
        <w:drawing>
          <wp:inline distT="0" distB="0" distL="0" distR="0" wp14:anchorId="651F716F" wp14:editId="18DD1DFE">
            <wp:extent cx="1933575" cy="1662190"/>
            <wp:effectExtent l="0" t="0" r="0" b="0"/>
            <wp:docPr id="15360711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71156" name="Picture 15360711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0045" cy="1684944"/>
                    </a:xfrm>
                    <a:prstGeom prst="rect">
                      <a:avLst/>
                    </a:prstGeom>
                  </pic:spPr>
                </pic:pic>
              </a:graphicData>
            </a:graphic>
          </wp:inline>
        </w:drawing>
      </w:r>
      <w:r>
        <w:rPr>
          <w:noProof/>
        </w:rPr>
        <w:drawing>
          <wp:inline distT="0" distB="0" distL="0" distR="0" wp14:anchorId="1A0DA6FA" wp14:editId="74EC40DF">
            <wp:extent cx="1619250" cy="1637030"/>
            <wp:effectExtent l="0" t="0" r="0" b="1270"/>
            <wp:docPr id="3933968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96882" name="Picture 39339688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0799" cy="1648706"/>
                    </a:xfrm>
                    <a:prstGeom prst="rect">
                      <a:avLst/>
                    </a:prstGeom>
                  </pic:spPr>
                </pic:pic>
              </a:graphicData>
            </a:graphic>
          </wp:inline>
        </w:drawing>
      </w:r>
      <w:r>
        <w:rPr>
          <w:noProof/>
        </w:rPr>
        <w:drawing>
          <wp:inline distT="0" distB="0" distL="0" distR="0" wp14:anchorId="204F9A2E" wp14:editId="3B9A5E64">
            <wp:extent cx="1847850" cy="1638935"/>
            <wp:effectExtent l="0" t="0" r="0" b="0"/>
            <wp:docPr id="3200112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11220" name="Picture 3200112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57528" cy="1647519"/>
                    </a:xfrm>
                    <a:prstGeom prst="rect">
                      <a:avLst/>
                    </a:prstGeom>
                  </pic:spPr>
                </pic:pic>
              </a:graphicData>
            </a:graphic>
          </wp:inline>
        </w:drawing>
      </w:r>
      <w:r>
        <w:rPr>
          <w:noProof/>
        </w:rPr>
        <w:drawing>
          <wp:inline distT="0" distB="0" distL="0" distR="0" wp14:anchorId="50D60BA5" wp14:editId="5AA35064">
            <wp:extent cx="1857375" cy="1495113"/>
            <wp:effectExtent l="0" t="0" r="0" b="0"/>
            <wp:docPr id="9330064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06472" name="Picture 9330064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1873" cy="1563131"/>
                    </a:xfrm>
                    <a:prstGeom prst="rect">
                      <a:avLst/>
                    </a:prstGeom>
                  </pic:spPr>
                </pic:pic>
              </a:graphicData>
            </a:graphic>
          </wp:inline>
        </w:drawing>
      </w:r>
      <w:r>
        <w:rPr>
          <w:noProof/>
        </w:rPr>
        <w:drawing>
          <wp:inline distT="0" distB="0" distL="0" distR="0" wp14:anchorId="36E45A42" wp14:editId="12735E42">
            <wp:extent cx="1695450" cy="1529080"/>
            <wp:effectExtent l="0" t="0" r="0" b="0"/>
            <wp:docPr id="20381915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91507" name="Picture 203819150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34715" cy="1564492"/>
                    </a:xfrm>
                    <a:prstGeom prst="rect">
                      <a:avLst/>
                    </a:prstGeom>
                  </pic:spPr>
                </pic:pic>
              </a:graphicData>
            </a:graphic>
          </wp:inline>
        </w:drawing>
      </w:r>
      <w:r>
        <w:rPr>
          <w:noProof/>
        </w:rPr>
        <w:drawing>
          <wp:inline distT="0" distB="0" distL="0" distR="0" wp14:anchorId="7116E060" wp14:editId="0027D06C">
            <wp:extent cx="1819275" cy="1543050"/>
            <wp:effectExtent l="0" t="0" r="9525" b="0"/>
            <wp:docPr id="14574729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72917" name="Picture 14574729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19275" cy="1543050"/>
                    </a:xfrm>
                    <a:prstGeom prst="rect">
                      <a:avLst/>
                    </a:prstGeom>
                  </pic:spPr>
                </pic:pic>
              </a:graphicData>
            </a:graphic>
          </wp:inline>
        </w:drawing>
      </w:r>
      <w:r w:rsidR="00CD7EB0">
        <w:rPr>
          <w:noProof/>
        </w:rPr>
        <w:lastRenderedPageBreak/>
        <w:drawing>
          <wp:inline distT="0" distB="0" distL="0" distR="0" wp14:anchorId="2B7957C5" wp14:editId="35465AFC">
            <wp:extent cx="3133725" cy="1828800"/>
            <wp:effectExtent l="0" t="0" r="9525" b="0"/>
            <wp:docPr id="120690202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02028" name="Picture 12069020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33725" cy="1828800"/>
                    </a:xfrm>
                    <a:prstGeom prst="rect">
                      <a:avLst/>
                    </a:prstGeom>
                  </pic:spPr>
                </pic:pic>
              </a:graphicData>
            </a:graphic>
          </wp:inline>
        </w:drawing>
      </w:r>
      <w:r w:rsidR="00FA4C26">
        <w:rPr>
          <w:noProof/>
        </w:rPr>
        <w:drawing>
          <wp:inline distT="0" distB="0" distL="0" distR="0" wp14:anchorId="78417B93" wp14:editId="65A2E55F">
            <wp:extent cx="2619375" cy="1828800"/>
            <wp:effectExtent l="0" t="0" r="9525" b="0"/>
            <wp:docPr id="17452441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44164" name="Picture 174524416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9375" cy="1828800"/>
                    </a:xfrm>
                    <a:prstGeom prst="rect">
                      <a:avLst/>
                    </a:prstGeom>
                  </pic:spPr>
                </pic:pic>
              </a:graphicData>
            </a:graphic>
          </wp:inline>
        </w:drawing>
      </w:r>
      <w:r w:rsidR="00FA4C26">
        <w:rPr>
          <w:noProof/>
        </w:rPr>
        <w:drawing>
          <wp:inline distT="0" distB="0" distL="0" distR="0" wp14:anchorId="211B212C" wp14:editId="427E9D73">
            <wp:extent cx="1743075" cy="1999191"/>
            <wp:effectExtent l="0" t="0" r="0" b="1270"/>
            <wp:docPr id="14154622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62226" name="Picture 14154622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1065" cy="2031293"/>
                    </a:xfrm>
                    <a:prstGeom prst="rect">
                      <a:avLst/>
                    </a:prstGeom>
                  </pic:spPr>
                </pic:pic>
              </a:graphicData>
            </a:graphic>
          </wp:inline>
        </w:drawing>
      </w:r>
      <w:r w:rsidR="00FA4C26">
        <w:rPr>
          <w:noProof/>
        </w:rPr>
        <w:drawing>
          <wp:inline distT="0" distB="0" distL="0" distR="0" wp14:anchorId="5FD59C3D" wp14:editId="3DA01CD3">
            <wp:extent cx="1981200" cy="2047875"/>
            <wp:effectExtent l="0" t="0" r="0" b="9525"/>
            <wp:docPr id="6865396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39687" name="Picture 68653968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1200" cy="2047875"/>
                    </a:xfrm>
                    <a:prstGeom prst="rect">
                      <a:avLst/>
                    </a:prstGeom>
                  </pic:spPr>
                </pic:pic>
              </a:graphicData>
            </a:graphic>
          </wp:inline>
        </w:drawing>
      </w:r>
      <w:r w:rsidR="00FA4C26">
        <w:rPr>
          <w:noProof/>
        </w:rPr>
        <w:drawing>
          <wp:inline distT="0" distB="0" distL="0" distR="0" wp14:anchorId="38408582" wp14:editId="5AB3C52C">
            <wp:extent cx="1657350" cy="2028825"/>
            <wp:effectExtent l="0" t="0" r="0" b="9525"/>
            <wp:docPr id="11974150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15054" name="Picture 119741505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57350" cy="2028825"/>
                    </a:xfrm>
                    <a:prstGeom prst="rect">
                      <a:avLst/>
                    </a:prstGeom>
                  </pic:spPr>
                </pic:pic>
              </a:graphicData>
            </a:graphic>
          </wp:inline>
        </w:drawing>
      </w:r>
      <w:r w:rsidR="00FA4C26">
        <w:rPr>
          <w:noProof/>
        </w:rPr>
        <w:drawing>
          <wp:inline distT="0" distB="0" distL="0" distR="0" wp14:anchorId="2CEB0B31" wp14:editId="19DD9B7E">
            <wp:extent cx="1857375" cy="1990725"/>
            <wp:effectExtent l="0" t="0" r="9525" b="9525"/>
            <wp:docPr id="9241359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35978" name="Picture 92413597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57375" cy="1990725"/>
                    </a:xfrm>
                    <a:prstGeom prst="rect">
                      <a:avLst/>
                    </a:prstGeom>
                  </pic:spPr>
                </pic:pic>
              </a:graphicData>
            </a:graphic>
          </wp:inline>
        </w:drawing>
      </w:r>
      <w:r w:rsidR="00FA4C26">
        <w:rPr>
          <w:noProof/>
        </w:rPr>
        <w:drawing>
          <wp:inline distT="0" distB="0" distL="0" distR="0" wp14:anchorId="477D7A6D" wp14:editId="345711C7">
            <wp:extent cx="1981200" cy="1485900"/>
            <wp:effectExtent l="0" t="0" r="0" b="0"/>
            <wp:docPr id="16448922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2254" name="Picture 16448922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1200" cy="1485900"/>
                    </a:xfrm>
                    <a:prstGeom prst="rect">
                      <a:avLst/>
                    </a:prstGeom>
                  </pic:spPr>
                </pic:pic>
              </a:graphicData>
            </a:graphic>
          </wp:inline>
        </w:drawing>
      </w:r>
      <w:r w:rsidR="00FA4C26">
        <w:rPr>
          <w:noProof/>
        </w:rPr>
        <w:drawing>
          <wp:inline distT="0" distB="0" distL="0" distR="0" wp14:anchorId="6E0064C1" wp14:editId="33C8AB0E">
            <wp:extent cx="2190750" cy="1609725"/>
            <wp:effectExtent l="0" t="0" r="0" b="9525"/>
            <wp:docPr id="11430003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000351" name="Picture 114300035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0750" cy="1609725"/>
                    </a:xfrm>
                    <a:prstGeom prst="rect">
                      <a:avLst/>
                    </a:prstGeom>
                  </pic:spPr>
                </pic:pic>
              </a:graphicData>
            </a:graphic>
          </wp:inline>
        </w:drawing>
      </w:r>
      <w:r w:rsidR="00FA4C26">
        <w:rPr>
          <w:noProof/>
        </w:rPr>
        <w:lastRenderedPageBreak/>
        <w:drawing>
          <wp:inline distT="0" distB="0" distL="0" distR="0" wp14:anchorId="2A49285D" wp14:editId="383A6886">
            <wp:extent cx="1876425" cy="1752600"/>
            <wp:effectExtent l="0" t="0" r="9525" b="0"/>
            <wp:docPr id="20534582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58264" name="Picture 205345826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6425" cy="1752600"/>
                    </a:xfrm>
                    <a:prstGeom prst="rect">
                      <a:avLst/>
                    </a:prstGeom>
                  </pic:spPr>
                </pic:pic>
              </a:graphicData>
            </a:graphic>
          </wp:inline>
        </w:drawing>
      </w:r>
      <w:r w:rsidR="009D25C8">
        <w:rPr>
          <w:noProof/>
        </w:rPr>
        <w:t>3</w:t>
      </w:r>
      <w:r w:rsidR="00FA4C26">
        <w:rPr>
          <w:noProof/>
        </w:rPr>
        <w:drawing>
          <wp:inline distT="0" distB="0" distL="0" distR="0" wp14:anchorId="179D06BC" wp14:editId="222C55A0">
            <wp:extent cx="2190750" cy="1743075"/>
            <wp:effectExtent l="0" t="0" r="0" b="9525"/>
            <wp:docPr id="12102219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21973" name="Picture 121022197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90750" cy="1743075"/>
                    </a:xfrm>
                    <a:prstGeom prst="rect">
                      <a:avLst/>
                    </a:prstGeom>
                  </pic:spPr>
                </pic:pic>
              </a:graphicData>
            </a:graphic>
          </wp:inline>
        </w:drawing>
      </w:r>
      <w:r w:rsidR="00FA4C26">
        <w:rPr>
          <w:noProof/>
        </w:rPr>
        <w:drawing>
          <wp:inline distT="0" distB="0" distL="0" distR="0" wp14:anchorId="60B2604E" wp14:editId="7244F462">
            <wp:extent cx="2152650" cy="1524000"/>
            <wp:effectExtent l="0" t="0" r="0" b="0"/>
            <wp:docPr id="20941260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2600" name="Picture 20941260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52650" cy="1524000"/>
                    </a:xfrm>
                    <a:prstGeom prst="rect">
                      <a:avLst/>
                    </a:prstGeom>
                  </pic:spPr>
                </pic:pic>
              </a:graphicData>
            </a:graphic>
          </wp:inline>
        </w:drawing>
      </w:r>
      <w:r w:rsidR="00FA4C26">
        <w:rPr>
          <w:noProof/>
        </w:rPr>
        <w:drawing>
          <wp:inline distT="0" distB="0" distL="0" distR="0" wp14:anchorId="3E530E98" wp14:editId="3ACE94B9">
            <wp:extent cx="1952625" cy="1533525"/>
            <wp:effectExtent l="0" t="0" r="9525" b="9525"/>
            <wp:docPr id="16275958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5886" name="Picture 162759588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52625" cy="1533525"/>
                    </a:xfrm>
                    <a:prstGeom prst="rect">
                      <a:avLst/>
                    </a:prstGeom>
                  </pic:spPr>
                </pic:pic>
              </a:graphicData>
            </a:graphic>
          </wp:inline>
        </w:drawing>
      </w:r>
      <w:r w:rsidR="00FA4C26">
        <w:rPr>
          <w:noProof/>
        </w:rPr>
        <w:drawing>
          <wp:inline distT="0" distB="0" distL="0" distR="0" wp14:anchorId="5787D289" wp14:editId="11BFE977">
            <wp:extent cx="2286000" cy="1552575"/>
            <wp:effectExtent l="0" t="0" r="0" b="9525"/>
            <wp:docPr id="123983730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37300" name="Picture 123983730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6000" cy="1552575"/>
                    </a:xfrm>
                    <a:prstGeom prst="rect">
                      <a:avLst/>
                    </a:prstGeom>
                  </pic:spPr>
                </pic:pic>
              </a:graphicData>
            </a:graphic>
          </wp:inline>
        </w:drawing>
      </w:r>
      <w:r w:rsidR="00FA4C26">
        <w:rPr>
          <w:noProof/>
        </w:rPr>
        <w:drawing>
          <wp:inline distT="0" distB="0" distL="0" distR="0" wp14:anchorId="381F148E" wp14:editId="07CD6FA2">
            <wp:extent cx="2181225" cy="1543050"/>
            <wp:effectExtent l="0" t="0" r="9525" b="0"/>
            <wp:docPr id="13965703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70323" name="Picture 13965703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1225" cy="1543050"/>
                    </a:xfrm>
                    <a:prstGeom prst="rect">
                      <a:avLst/>
                    </a:prstGeom>
                  </pic:spPr>
                </pic:pic>
              </a:graphicData>
            </a:graphic>
          </wp:inline>
        </w:drawing>
      </w:r>
      <w:r w:rsidR="00FA4C26">
        <w:rPr>
          <w:noProof/>
        </w:rPr>
        <w:drawing>
          <wp:inline distT="0" distB="0" distL="0" distR="0" wp14:anchorId="32231259" wp14:editId="2E0B6FD1">
            <wp:extent cx="3419475" cy="1533525"/>
            <wp:effectExtent l="0" t="0" r="9525" b="9525"/>
            <wp:docPr id="117676684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66843" name="Picture 117676684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19475" cy="1533525"/>
                    </a:xfrm>
                    <a:prstGeom prst="rect">
                      <a:avLst/>
                    </a:prstGeom>
                  </pic:spPr>
                </pic:pic>
              </a:graphicData>
            </a:graphic>
          </wp:inline>
        </w:drawing>
      </w:r>
      <w:r w:rsidR="00FA4C26">
        <w:rPr>
          <w:noProof/>
        </w:rPr>
        <w:drawing>
          <wp:inline distT="0" distB="0" distL="0" distR="0" wp14:anchorId="35D2FD9A" wp14:editId="0D9BD372">
            <wp:extent cx="3476625" cy="2066925"/>
            <wp:effectExtent l="0" t="0" r="9525" b="9525"/>
            <wp:docPr id="157378736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87360" name="Picture 157378736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77354" cy="2067358"/>
                    </a:xfrm>
                    <a:prstGeom prst="rect">
                      <a:avLst/>
                    </a:prstGeom>
                  </pic:spPr>
                </pic:pic>
              </a:graphicData>
            </a:graphic>
          </wp:inline>
        </w:drawing>
      </w:r>
      <w:r w:rsidR="00FA4C26">
        <w:rPr>
          <w:noProof/>
        </w:rPr>
        <w:lastRenderedPageBreak/>
        <w:drawing>
          <wp:inline distT="0" distB="0" distL="0" distR="0" wp14:anchorId="26E1300A" wp14:editId="345A7734">
            <wp:extent cx="2628900" cy="1857375"/>
            <wp:effectExtent l="0" t="0" r="0" b="9525"/>
            <wp:docPr id="151986780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67805" name="Picture 151986780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30728" cy="1858667"/>
                    </a:xfrm>
                    <a:prstGeom prst="rect">
                      <a:avLst/>
                    </a:prstGeom>
                  </pic:spPr>
                </pic:pic>
              </a:graphicData>
            </a:graphic>
          </wp:inline>
        </w:drawing>
      </w:r>
      <w:r w:rsidR="00FA4C26">
        <w:rPr>
          <w:noProof/>
        </w:rPr>
        <w:drawing>
          <wp:inline distT="0" distB="0" distL="0" distR="0" wp14:anchorId="51D5FBD9" wp14:editId="7CB12EB9">
            <wp:extent cx="1881223" cy="2093772"/>
            <wp:effectExtent l="7937" t="0" r="0" b="0"/>
            <wp:docPr id="96140817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08171" name="Picture 961408171"/>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1934398" cy="2152955"/>
                    </a:xfrm>
                    <a:prstGeom prst="rect">
                      <a:avLst/>
                    </a:prstGeom>
                  </pic:spPr>
                </pic:pic>
              </a:graphicData>
            </a:graphic>
          </wp:inline>
        </w:drawing>
      </w:r>
      <w:r w:rsidR="00FA4C26">
        <w:rPr>
          <w:noProof/>
        </w:rPr>
        <w:drawing>
          <wp:inline distT="0" distB="0" distL="0" distR="0" wp14:anchorId="242959CF" wp14:editId="5709D748">
            <wp:extent cx="1901825" cy="1506608"/>
            <wp:effectExtent l="7303" t="0" r="0" b="0"/>
            <wp:docPr id="26496729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67297" name="Picture 264967297"/>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1931300" cy="1529958"/>
                    </a:xfrm>
                    <a:prstGeom prst="rect">
                      <a:avLst/>
                    </a:prstGeom>
                  </pic:spPr>
                </pic:pic>
              </a:graphicData>
            </a:graphic>
          </wp:inline>
        </w:drawing>
      </w:r>
      <w:r w:rsidR="00FA4C26">
        <w:rPr>
          <w:noProof/>
        </w:rPr>
        <w:drawing>
          <wp:inline distT="0" distB="0" distL="0" distR="0" wp14:anchorId="30C29B75" wp14:editId="710E9227">
            <wp:extent cx="1962046" cy="1536700"/>
            <wp:effectExtent l="2858" t="0" r="3492" b="3493"/>
            <wp:docPr id="21362875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87512" name="Picture 2136287512"/>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1989991" cy="1558587"/>
                    </a:xfrm>
                    <a:prstGeom prst="rect">
                      <a:avLst/>
                    </a:prstGeom>
                  </pic:spPr>
                </pic:pic>
              </a:graphicData>
            </a:graphic>
          </wp:inline>
        </w:drawing>
      </w:r>
      <w:r w:rsidR="00FA4C26">
        <w:rPr>
          <w:noProof/>
        </w:rPr>
        <w:drawing>
          <wp:inline distT="0" distB="0" distL="0" distR="0" wp14:anchorId="2204B79E" wp14:editId="45F5AB15">
            <wp:extent cx="1915160" cy="1607329"/>
            <wp:effectExtent l="1587" t="0" r="0" b="0"/>
            <wp:docPr id="8798605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60581" name="Picture 87986058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1947231" cy="1634245"/>
                    </a:xfrm>
                    <a:prstGeom prst="rect">
                      <a:avLst/>
                    </a:prstGeom>
                  </pic:spPr>
                </pic:pic>
              </a:graphicData>
            </a:graphic>
          </wp:inline>
        </w:drawing>
      </w:r>
      <w:r w:rsidR="00FA4C26">
        <w:rPr>
          <w:noProof/>
        </w:rPr>
        <w:drawing>
          <wp:inline distT="0" distB="0" distL="0" distR="0" wp14:anchorId="3A41F3C9" wp14:editId="0753BD44">
            <wp:extent cx="1590675" cy="1547357"/>
            <wp:effectExtent l="2858" t="0" r="0" b="0"/>
            <wp:docPr id="66635990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59902" name="Picture 666359902"/>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1602086" cy="1558458"/>
                    </a:xfrm>
                    <a:prstGeom prst="rect">
                      <a:avLst/>
                    </a:prstGeom>
                  </pic:spPr>
                </pic:pic>
              </a:graphicData>
            </a:graphic>
          </wp:inline>
        </w:drawing>
      </w:r>
      <w:r w:rsidR="00FA4C26">
        <w:rPr>
          <w:noProof/>
        </w:rPr>
        <w:drawing>
          <wp:inline distT="0" distB="0" distL="0" distR="0" wp14:anchorId="1C0CC633" wp14:editId="3BFA2B16">
            <wp:extent cx="1646174" cy="1466850"/>
            <wp:effectExtent l="0" t="5715" r="5715" b="5715"/>
            <wp:docPr id="157039850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98508" name="Picture 1570398508"/>
                    <pic:cNvPicPr/>
                  </pic:nvPicPr>
                  <pic:blipFill>
                    <a:blip r:embed="rId40" cstate="print">
                      <a:extLst>
                        <a:ext uri="{28A0092B-C50C-407E-A947-70E740481C1C}">
                          <a14:useLocalDpi xmlns:a14="http://schemas.microsoft.com/office/drawing/2010/main" val="0"/>
                        </a:ext>
                      </a:extLst>
                    </a:blip>
                    <a:stretch>
                      <a:fillRect/>
                    </a:stretch>
                  </pic:blipFill>
                  <pic:spPr>
                    <a:xfrm rot="16200000">
                      <a:off x="0" y="0"/>
                      <a:ext cx="1657353" cy="1476811"/>
                    </a:xfrm>
                    <a:prstGeom prst="rect">
                      <a:avLst/>
                    </a:prstGeom>
                  </pic:spPr>
                </pic:pic>
              </a:graphicData>
            </a:graphic>
          </wp:inline>
        </w:drawing>
      </w:r>
      <w:r w:rsidR="00FA4C26">
        <w:rPr>
          <w:noProof/>
        </w:rPr>
        <w:drawing>
          <wp:inline distT="0" distB="0" distL="0" distR="0" wp14:anchorId="377D8802" wp14:editId="50F0ABC3">
            <wp:extent cx="1664894" cy="1960880"/>
            <wp:effectExtent l="4128" t="0" r="0" b="0"/>
            <wp:docPr id="172990979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09794" name="Picture 1729909794"/>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1674453" cy="1972139"/>
                    </a:xfrm>
                    <a:prstGeom prst="rect">
                      <a:avLst/>
                    </a:prstGeom>
                  </pic:spPr>
                </pic:pic>
              </a:graphicData>
            </a:graphic>
          </wp:inline>
        </w:drawing>
      </w:r>
      <w:r w:rsidR="00FA4C26">
        <w:rPr>
          <w:noProof/>
        </w:rPr>
        <w:drawing>
          <wp:inline distT="0" distB="0" distL="0" distR="0" wp14:anchorId="50E070D7" wp14:editId="565996A9">
            <wp:extent cx="2533650" cy="2319728"/>
            <wp:effectExtent l="0" t="7303" r="0" b="0"/>
            <wp:docPr id="75609926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99268" name="Picture 756099268"/>
                    <pic:cNvPicPr/>
                  </pic:nvPicPr>
                  <pic:blipFill>
                    <a:blip r:embed="rId42" cstate="print">
                      <a:extLst>
                        <a:ext uri="{28A0092B-C50C-407E-A947-70E740481C1C}">
                          <a14:useLocalDpi xmlns:a14="http://schemas.microsoft.com/office/drawing/2010/main" val="0"/>
                        </a:ext>
                      </a:extLst>
                    </a:blip>
                    <a:stretch>
                      <a:fillRect/>
                    </a:stretch>
                  </pic:blipFill>
                  <pic:spPr>
                    <a:xfrm rot="16200000">
                      <a:off x="0" y="0"/>
                      <a:ext cx="2584072" cy="2365892"/>
                    </a:xfrm>
                    <a:prstGeom prst="rect">
                      <a:avLst/>
                    </a:prstGeom>
                  </pic:spPr>
                </pic:pic>
              </a:graphicData>
            </a:graphic>
          </wp:inline>
        </w:drawing>
      </w:r>
      <w:r w:rsidR="00FA4C26">
        <w:rPr>
          <w:noProof/>
        </w:rPr>
        <w:drawing>
          <wp:inline distT="0" distB="0" distL="0" distR="0" wp14:anchorId="0B06ECE8" wp14:editId="3C8BB2DD">
            <wp:extent cx="2548063" cy="2536288"/>
            <wp:effectExtent l="5715" t="0" r="0" b="0"/>
            <wp:docPr id="42114772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47724" name="Picture 421147724"/>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2584038" cy="2572097"/>
                    </a:xfrm>
                    <a:prstGeom prst="rect">
                      <a:avLst/>
                    </a:prstGeom>
                  </pic:spPr>
                </pic:pic>
              </a:graphicData>
            </a:graphic>
          </wp:inline>
        </w:drawing>
      </w:r>
      <w:r w:rsidR="00FA4C26">
        <w:rPr>
          <w:noProof/>
        </w:rPr>
        <w:lastRenderedPageBreak/>
        <w:drawing>
          <wp:inline distT="0" distB="0" distL="0" distR="0" wp14:anchorId="0EAACBA2" wp14:editId="0482CF49">
            <wp:extent cx="2437765" cy="2777911"/>
            <wp:effectExtent l="1588" t="0" r="2222" b="2223"/>
            <wp:docPr id="189785710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57106" name="Picture 1897857106"/>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2475596" cy="2821021"/>
                    </a:xfrm>
                    <a:prstGeom prst="rect">
                      <a:avLst/>
                    </a:prstGeom>
                  </pic:spPr>
                </pic:pic>
              </a:graphicData>
            </a:graphic>
          </wp:inline>
        </w:drawing>
      </w:r>
      <w:r w:rsidR="00FA4C26">
        <w:rPr>
          <w:noProof/>
        </w:rPr>
        <w:drawing>
          <wp:inline distT="0" distB="0" distL="0" distR="0" wp14:anchorId="2543CFEB" wp14:editId="74F56078">
            <wp:extent cx="2460488" cy="2613274"/>
            <wp:effectExtent l="0" t="318" r="0" b="0"/>
            <wp:docPr id="44501228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12284" name="Picture 445012284"/>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2510209" cy="2666083"/>
                    </a:xfrm>
                    <a:prstGeom prst="rect">
                      <a:avLst/>
                    </a:prstGeom>
                  </pic:spPr>
                </pic:pic>
              </a:graphicData>
            </a:graphic>
          </wp:inline>
        </w:drawing>
      </w:r>
      <w:r w:rsidR="00FA4C26">
        <w:rPr>
          <w:noProof/>
        </w:rPr>
        <w:drawing>
          <wp:inline distT="0" distB="0" distL="0" distR="0" wp14:anchorId="4F870917" wp14:editId="2AA41CE6">
            <wp:extent cx="3179976" cy="2785745"/>
            <wp:effectExtent l="6350" t="0" r="8255" b="8255"/>
            <wp:docPr id="1028482742" name="Picture 65" descr="A person pouring water from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82742" name="Picture 65" descr="A person pouring water from a metal structur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rot="16200000">
                      <a:off x="0" y="0"/>
                      <a:ext cx="3237735" cy="2836343"/>
                    </a:xfrm>
                    <a:prstGeom prst="rect">
                      <a:avLst/>
                    </a:prstGeom>
                  </pic:spPr>
                </pic:pic>
              </a:graphicData>
            </a:graphic>
          </wp:inline>
        </w:drawing>
      </w:r>
      <w:r w:rsidR="00FA4C26">
        <w:rPr>
          <w:noProof/>
        </w:rPr>
        <w:drawing>
          <wp:inline distT="0" distB="0" distL="0" distR="0" wp14:anchorId="0E1AE8F0" wp14:editId="41746DC6">
            <wp:extent cx="3209290" cy="2549505"/>
            <wp:effectExtent l="6350" t="0" r="0" b="0"/>
            <wp:docPr id="4831461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46167" name="Picture 483146167"/>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3288523" cy="2612449"/>
                    </a:xfrm>
                    <a:prstGeom prst="rect">
                      <a:avLst/>
                    </a:prstGeom>
                  </pic:spPr>
                </pic:pic>
              </a:graphicData>
            </a:graphic>
          </wp:inline>
        </w:drawing>
      </w:r>
      <w:r w:rsidR="009D25C8">
        <w:rPr>
          <w:noProof/>
        </w:rPr>
        <w:t>//</w:t>
      </w:r>
      <w:r w:rsidR="00FA4C26">
        <w:rPr>
          <w:noProof/>
        </w:rPr>
        <w:drawing>
          <wp:inline distT="0" distB="0" distL="0" distR="0" wp14:anchorId="1EAEE056" wp14:editId="37A7F525">
            <wp:extent cx="4038600" cy="2876550"/>
            <wp:effectExtent l="0" t="0" r="0" b="0"/>
            <wp:docPr id="1224887077" name="Picture 69" descr="A person standing in front of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87077" name="Picture 69" descr="A person standing in front of a banner&#10;&#10;Description automatically generated"/>
                    <pic:cNvPicPr/>
                  </pic:nvPicPr>
                  <pic:blipFill rotWithShape="1">
                    <a:blip r:embed="rId48" cstate="print">
                      <a:extLst>
                        <a:ext uri="{28A0092B-C50C-407E-A947-70E740481C1C}">
                          <a14:useLocalDpi xmlns:a14="http://schemas.microsoft.com/office/drawing/2010/main" val="0"/>
                        </a:ext>
                      </a:extLst>
                    </a:blip>
                    <a:srcRect l="7146" t="7499" b="4266"/>
                    <a:stretch/>
                  </pic:blipFill>
                  <pic:spPr bwMode="auto">
                    <a:xfrm>
                      <a:off x="0" y="0"/>
                      <a:ext cx="4038600" cy="2876550"/>
                    </a:xfrm>
                    <a:prstGeom prst="rect">
                      <a:avLst/>
                    </a:prstGeom>
                    <a:ln>
                      <a:noFill/>
                    </a:ln>
                    <a:extLst>
                      <a:ext uri="{53640926-AAD7-44D8-BBD7-CCE9431645EC}">
                        <a14:shadowObscured xmlns:a14="http://schemas.microsoft.com/office/drawing/2010/main"/>
                      </a:ext>
                    </a:extLst>
                  </pic:spPr>
                </pic:pic>
              </a:graphicData>
            </a:graphic>
          </wp:inline>
        </w:drawing>
      </w:r>
    </w:p>
    <w:sectPr w:rsidR="007560D7">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F1304" w14:textId="77777777" w:rsidR="0069645C" w:rsidRDefault="0069645C" w:rsidP="0026689A">
      <w:pPr>
        <w:spacing w:after="0" w:line="240" w:lineRule="auto"/>
      </w:pPr>
      <w:r>
        <w:separator/>
      </w:r>
    </w:p>
  </w:endnote>
  <w:endnote w:type="continuationSeparator" w:id="0">
    <w:p w14:paraId="7AD90EA0" w14:textId="77777777" w:rsidR="0069645C" w:rsidRDefault="0069645C" w:rsidP="0026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06EB" w14:textId="106ADB82" w:rsidR="0026689A" w:rsidRDefault="0026689A" w:rsidP="0026689A">
    <w:pPr>
      <w:pStyle w:val="Footer"/>
      <w:jc w:val="right"/>
    </w:pPr>
    <w:r>
      <w:rPr>
        <w:b/>
        <w:bCs/>
        <w:noProof/>
      </w:rPr>
      <w:drawing>
        <wp:inline distT="0" distB="0" distL="0" distR="0" wp14:anchorId="405C29A2" wp14:editId="39DD6E6A">
          <wp:extent cx="742950" cy="457200"/>
          <wp:effectExtent l="0" t="0" r="0" b="0"/>
          <wp:docPr id="1582147261" name="Picture 1" descr="A logo for a special needs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43153" name="Picture 1" descr="A logo for a special needs networ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038" cy="464023"/>
                  </a:xfrm>
                  <a:prstGeom prst="rect">
                    <a:avLst/>
                  </a:prstGeom>
                </pic:spPr>
              </pic:pic>
            </a:graphicData>
          </a:graphic>
        </wp:inline>
      </w:drawing>
    </w:r>
  </w:p>
  <w:p w14:paraId="29B45466" w14:textId="77777777" w:rsidR="0026689A" w:rsidRDefault="00266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7B5DF" w14:textId="77777777" w:rsidR="0069645C" w:rsidRDefault="0069645C" w:rsidP="0026689A">
      <w:pPr>
        <w:spacing w:after="0" w:line="240" w:lineRule="auto"/>
      </w:pPr>
      <w:r>
        <w:separator/>
      </w:r>
    </w:p>
  </w:footnote>
  <w:footnote w:type="continuationSeparator" w:id="0">
    <w:p w14:paraId="31C51D2F" w14:textId="77777777" w:rsidR="0069645C" w:rsidRDefault="0069645C" w:rsidP="00266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14671"/>
    <w:multiLevelType w:val="multilevel"/>
    <w:tmpl w:val="56C0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D1297"/>
    <w:multiLevelType w:val="multilevel"/>
    <w:tmpl w:val="BD6A3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04A6F"/>
    <w:multiLevelType w:val="multilevel"/>
    <w:tmpl w:val="7406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21205"/>
    <w:multiLevelType w:val="multilevel"/>
    <w:tmpl w:val="04DCB0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F55BE4"/>
    <w:multiLevelType w:val="multilevel"/>
    <w:tmpl w:val="1782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B4D85"/>
    <w:multiLevelType w:val="multilevel"/>
    <w:tmpl w:val="6036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A4DB4"/>
    <w:multiLevelType w:val="multilevel"/>
    <w:tmpl w:val="74D8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7F1E01"/>
    <w:multiLevelType w:val="hybridMultilevel"/>
    <w:tmpl w:val="988E02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A942118"/>
    <w:multiLevelType w:val="multilevel"/>
    <w:tmpl w:val="B1AC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506BC8"/>
    <w:multiLevelType w:val="multilevel"/>
    <w:tmpl w:val="3FCA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714017"/>
    <w:multiLevelType w:val="multilevel"/>
    <w:tmpl w:val="E6A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C72BF2"/>
    <w:multiLevelType w:val="multilevel"/>
    <w:tmpl w:val="60725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A34FB2"/>
    <w:multiLevelType w:val="multilevel"/>
    <w:tmpl w:val="3E1E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DD64DE"/>
    <w:multiLevelType w:val="multilevel"/>
    <w:tmpl w:val="E8466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AC71B2"/>
    <w:multiLevelType w:val="multilevel"/>
    <w:tmpl w:val="3002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378974">
    <w:abstractNumId w:val="3"/>
  </w:num>
  <w:num w:numId="2" w16cid:durableId="444545219">
    <w:abstractNumId w:val="5"/>
  </w:num>
  <w:num w:numId="3" w16cid:durableId="444884683">
    <w:abstractNumId w:val="8"/>
  </w:num>
  <w:num w:numId="4" w16cid:durableId="2053115870">
    <w:abstractNumId w:val="12"/>
  </w:num>
  <w:num w:numId="5" w16cid:durableId="67503106">
    <w:abstractNumId w:val="11"/>
  </w:num>
  <w:num w:numId="6" w16cid:durableId="129789508">
    <w:abstractNumId w:val="9"/>
  </w:num>
  <w:num w:numId="7" w16cid:durableId="708652968">
    <w:abstractNumId w:val="14"/>
  </w:num>
  <w:num w:numId="8" w16cid:durableId="2103984400">
    <w:abstractNumId w:val="13"/>
  </w:num>
  <w:num w:numId="9" w16cid:durableId="185142170">
    <w:abstractNumId w:val="4"/>
  </w:num>
  <w:num w:numId="10" w16cid:durableId="18357775">
    <w:abstractNumId w:val="1"/>
  </w:num>
  <w:num w:numId="11" w16cid:durableId="933632737">
    <w:abstractNumId w:val="6"/>
  </w:num>
  <w:num w:numId="12" w16cid:durableId="394395959">
    <w:abstractNumId w:val="10"/>
  </w:num>
  <w:num w:numId="13" w16cid:durableId="1690182514">
    <w:abstractNumId w:val="2"/>
  </w:num>
  <w:num w:numId="14" w16cid:durableId="11537230">
    <w:abstractNumId w:val="7"/>
  </w:num>
  <w:num w:numId="15" w16cid:durableId="537477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96"/>
    <w:rsid w:val="00003EBE"/>
    <w:rsid w:val="001D1926"/>
    <w:rsid w:val="0026045C"/>
    <w:rsid w:val="0026689A"/>
    <w:rsid w:val="002D4C52"/>
    <w:rsid w:val="00315C12"/>
    <w:rsid w:val="005D2806"/>
    <w:rsid w:val="0064374B"/>
    <w:rsid w:val="0069645C"/>
    <w:rsid w:val="00737442"/>
    <w:rsid w:val="007560D7"/>
    <w:rsid w:val="00762696"/>
    <w:rsid w:val="0079311F"/>
    <w:rsid w:val="008675B0"/>
    <w:rsid w:val="008E3249"/>
    <w:rsid w:val="00935F71"/>
    <w:rsid w:val="0099210A"/>
    <w:rsid w:val="009D25C8"/>
    <w:rsid w:val="00A31AB6"/>
    <w:rsid w:val="00AE59FD"/>
    <w:rsid w:val="00B23A7F"/>
    <w:rsid w:val="00B75F22"/>
    <w:rsid w:val="00BA1827"/>
    <w:rsid w:val="00CD7EB0"/>
    <w:rsid w:val="00D61D12"/>
    <w:rsid w:val="00E22999"/>
    <w:rsid w:val="00EE67D3"/>
    <w:rsid w:val="00EF195C"/>
    <w:rsid w:val="00FA4C2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59A2"/>
  <w15:chartTrackingRefBased/>
  <w15:docId w15:val="{82A2A97D-17BB-4800-AB5F-B3B085A1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KE"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71"/>
  </w:style>
  <w:style w:type="paragraph" w:styleId="Heading1">
    <w:name w:val="heading 1"/>
    <w:basedOn w:val="Normal"/>
    <w:next w:val="Normal"/>
    <w:link w:val="Heading1Char"/>
    <w:uiPriority w:val="9"/>
    <w:qFormat/>
    <w:rsid w:val="00935F71"/>
    <w:pPr>
      <w:keepNext/>
      <w:keepLines/>
      <w:spacing w:before="320" w:after="80" w:line="240" w:lineRule="auto"/>
      <w:jc w:val="center"/>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semiHidden/>
    <w:unhideWhenUsed/>
    <w:qFormat/>
    <w:rsid w:val="00935F7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935F7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35F7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35F7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35F7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35F7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35F7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35F7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F71"/>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semiHidden/>
    <w:rsid w:val="00935F7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935F71"/>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35F7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35F7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35F7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35F7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35F7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35F71"/>
    <w:rPr>
      <w:b/>
      <w:bCs/>
      <w:i/>
      <w:iCs/>
    </w:rPr>
  </w:style>
  <w:style w:type="paragraph" w:styleId="Title">
    <w:name w:val="Title"/>
    <w:basedOn w:val="Normal"/>
    <w:next w:val="Normal"/>
    <w:link w:val="TitleChar"/>
    <w:uiPriority w:val="10"/>
    <w:qFormat/>
    <w:rsid w:val="00935F71"/>
    <w:pPr>
      <w:pBdr>
        <w:top w:val="single" w:sz="6" w:space="8" w:color="297FD5" w:themeColor="accent3"/>
        <w:bottom w:val="single" w:sz="6" w:space="8" w:color="297FD5" w:themeColor="accent3"/>
      </w:pBdr>
      <w:spacing w:after="400" w:line="240" w:lineRule="auto"/>
      <w:contextualSpacing/>
      <w:jc w:val="center"/>
    </w:pPr>
    <w:rPr>
      <w:rFonts w:asciiTheme="majorHAnsi" w:eastAsiaTheme="majorEastAsia" w:hAnsiTheme="majorHAnsi" w:cstheme="majorBidi"/>
      <w:caps/>
      <w:color w:val="242852" w:themeColor="text2"/>
      <w:spacing w:val="30"/>
      <w:sz w:val="72"/>
      <w:szCs w:val="72"/>
    </w:rPr>
  </w:style>
  <w:style w:type="character" w:customStyle="1" w:styleId="TitleChar">
    <w:name w:val="Title Char"/>
    <w:basedOn w:val="DefaultParagraphFont"/>
    <w:link w:val="Title"/>
    <w:uiPriority w:val="10"/>
    <w:rsid w:val="00935F71"/>
    <w:rPr>
      <w:rFonts w:asciiTheme="majorHAnsi" w:eastAsiaTheme="majorEastAsia" w:hAnsiTheme="majorHAnsi" w:cstheme="majorBidi"/>
      <w:caps/>
      <w:color w:val="242852" w:themeColor="text2"/>
      <w:spacing w:val="30"/>
      <w:sz w:val="72"/>
      <w:szCs w:val="72"/>
    </w:rPr>
  </w:style>
  <w:style w:type="paragraph" w:styleId="Subtitle">
    <w:name w:val="Subtitle"/>
    <w:basedOn w:val="Normal"/>
    <w:next w:val="Normal"/>
    <w:link w:val="SubtitleChar"/>
    <w:uiPriority w:val="11"/>
    <w:qFormat/>
    <w:rsid w:val="00935F71"/>
    <w:pPr>
      <w:numPr>
        <w:ilvl w:val="1"/>
      </w:numPr>
      <w:jc w:val="center"/>
    </w:pPr>
    <w:rPr>
      <w:color w:val="242852" w:themeColor="text2"/>
      <w:sz w:val="28"/>
      <w:szCs w:val="28"/>
    </w:rPr>
  </w:style>
  <w:style w:type="character" w:customStyle="1" w:styleId="SubtitleChar">
    <w:name w:val="Subtitle Char"/>
    <w:basedOn w:val="DefaultParagraphFont"/>
    <w:link w:val="Subtitle"/>
    <w:uiPriority w:val="11"/>
    <w:rsid w:val="00935F71"/>
    <w:rPr>
      <w:color w:val="242852" w:themeColor="text2"/>
      <w:sz w:val="28"/>
      <w:szCs w:val="28"/>
    </w:rPr>
  </w:style>
  <w:style w:type="paragraph" w:styleId="Quote">
    <w:name w:val="Quote"/>
    <w:basedOn w:val="Normal"/>
    <w:next w:val="Normal"/>
    <w:link w:val="QuoteChar"/>
    <w:uiPriority w:val="29"/>
    <w:qFormat/>
    <w:rsid w:val="00935F71"/>
    <w:pPr>
      <w:spacing w:before="160"/>
      <w:ind w:left="720" w:right="720"/>
      <w:jc w:val="center"/>
    </w:pPr>
    <w:rPr>
      <w:i/>
      <w:iCs/>
      <w:color w:val="1E5E9F" w:themeColor="accent3" w:themeShade="BF"/>
      <w:sz w:val="24"/>
      <w:szCs w:val="24"/>
    </w:rPr>
  </w:style>
  <w:style w:type="character" w:customStyle="1" w:styleId="QuoteChar">
    <w:name w:val="Quote Char"/>
    <w:basedOn w:val="DefaultParagraphFont"/>
    <w:link w:val="Quote"/>
    <w:uiPriority w:val="29"/>
    <w:rsid w:val="00935F71"/>
    <w:rPr>
      <w:i/>
      <w:iCs/>
      <w:color w:val="1E5E9F" w:themeColor="accent3" w:themeShade="BF"/>
      <w:sz w:val="24"/>
      <w:szCs w:val="24"/>
    </w:rPr>
  </w:style>
  <w:style w:type="paragraph" w:styleId="ListParagraph">
    <w:name w:val="List Paragraph"/>
    <w:basedOn w:val="Normal"/>
    <w:uiPriority w:val="34"/>
    <w:qFormat/>
    <w:rsid w:val="00762696"/>
    <w:pPr>
      <w:ind w:left="720"/>
      <w:contextualSpacing/>
    </w:pPr>
  </w:style>
  <w:style w:type="character" w:styleId="IntenseEmphasis">
    <w:name w:val="Intense Emphasis"/>
    <w:basedOn w:val="DefaultParagraphFont"/>
    <w:uiPriority w:val="21"/>
    <w:qFormat/>
    <w:rsid w:val="00935F71"/>
    <w:rPr>
      <w:b/>
      <w:bCs/>
      <w:i/>
      <w:iCs/>
      <w:color w:val="auto"/>
    </w:rPr>
  </w:style>
  <w:style w:type="paragraph" w:styleId="IntenseQuote">
    <w:name w:val="Intense Quote"/>
    <w:basedOn w:val="Normal"/>
    <w:next w:val="Normal"/>
    <w:link w:val="IntenseQuoteChar"/>
    <w:uiPriority w:val="30"/>
    <w:qFormat/>
    <w:rsid w:val="00935F71"/>
    <w:pPr>
      <w:spacing w:before="160" w:line="276" w:lineRule="auto"/>
      <w:ind w:left="936" w:right="936"/>
      <w:jc w:val="center"/>
    </w:pPr>
    <w:rPr>
      <w:rFonts w:asciiTheme="majorHAnsi" w:eastAsiaTheme="majorEastAsia" w:hAnsiTheme="majorHAnsi" w:cstheme="majorBidi"/>
      <w:caps/>
      <w:color w:val="374C80" w:themeColor="accent1" w:themeShade="BF"/>
      <w:sz w:val="28"/>
      <w:szCs w:val="28"/>
    </w:rPr>
  </w:style>
  <w:style w:type="character" w:customStyle="1" w:styleId="IntenseQuoteChar">
    <w:name w:val="Intense Quote Char"/>
    <w:basedOn w:val="DefaultParagraphFont"/>
    <w:link w:val="IntenseQuote"/>
    <w:uiPriority w:val="30"/>
    <w:rsid w:val="00935F71"/>
    <w:rPr>
      <w:rFonts w:asciiTheme="majorHAnsi" w:eastAsiaTheme="majorEastAsia" w:hAnsiTheme="majorHAnsi" w:cstheme="majorBidi"/>
      <w:caps/>
      <w:color w:val="374C80" w:themeColor="accent1" w:themeShade="BF"/>
      <w:sz w:val="28"/>
      <w:szCs w:val="28"/>
    </w:rPr>
  </w:style>
  <w:style w:type="character" w:styleId="IntenseReference">
    <w:name w:val="Intense Reference"/>
    <w:basedOn w:val="DefaultParagraphFont"/>
    <w:uiPriority w:val="32"/>
    <w:qFormat/>
    <w:rsid w:val="00935F71"/>
    <w:rPr>
      <w:b/>
      <w:bCs/>
      <w:caps w:val="0"/>
      <w:smallCaps/>
      <w:color w:val="auto"/>
      <w:spacing w:val="0"/>
      <w:u w:val="single"/>
    </w:rPr>
  </w:style>
  <w:style w:type="paragraph" w:styleId="Caption">
    <w:name w:val="caption"/>
    <w:basedOn w:val="Normal"/>
    <w:next w:val="Normal"/>
    <w:uiPriority w:val="35"/>
    <w:semiHidden/>
    <w:unhideWhenUsed/>
    <w:qFormat/>
    <w:rsid w:val="00935F71"/>
    <w:pPr>
      <w:spacing w:line="240" w:lineRule="auto"/>
    </w:pPr>
    <w:rPr>
      <w:b/>
      <w:bCs/>
      <w:color w:val="404040" w:themeColor="text1" w:themeTint="BF"/>
      <w:sz w:val="16"/>
      <w:szCs w:val="16"/>
    </w:rPr>
  </w:style>
  <w:style w:type="character" w:styleId="Strong">
    <w:name w:val="Strong"/>
    <w:basedOn w:val="DefaultParagraphFont"/>
    <w:uiPriority w:val="22"/>
    <w:qFormat/>
    <w:rsid w:val="00935F71"/>
    <w:rPr>
      <w:b/>
      <w:bCs/>
    </w:rPr>
  </w:style>
  <w:style w:type="character" w:styleId="Emphasis">
    <w:name w:val="Emphasis"/>
    <w:basedOn w:val="DefaultParagraphFont"/>
    <w:uiPriority w:val="20"/>
    <w:qFormat/>
    <w:rsid w:val="00935F71"/>
    <w:rPr>
      <w:i/>
      <w:iCs/>
      <w:color w:val="000000" w:themeColor="text1"/>
    </w:rPr>
  </w:style>
  <w:style w:type="paragraph" w:styleId="NoSpacing">
    <w:name w:val="No Spacing"/>
    <w:uiPriority w:val="1"/>
    <w:qFormat/>
    <w:rsid w:val="00935F71"/>
    <w:pPr>
      <w:spacing w:after="0" w:line="240" w:lineRule="auto"/>
    </w:pPr>
  </w:style>
  <w:style w:type="character" w:styleId="SubtleEmphasis">
    <w:name w:val="Subtle Emphasis"/>
    <w:basedOn w:val="DefaultParagraphFont"/>
    <w:uiPriority w:val="19"/>
    <w:qFormat/>
    <w:rsid w:val="00935F71"/>
    <w:rPr>
      <w:i/>
      <w:iCs/>
      <w:color w:val="595959" w:themeColor="text1" w:themeTint="A6"/>
    </w:rPr>
  </w:style>
  <w:style w:type="character" w:styleId="SubtleReference">
    <w:name w:val="Subtle Reference"/>
    <w:basedOn w:val="DefaultParagraphFont"/>
    <w:uiPriority w:val="31"/>
    <w:qFormat/>
    <w:rsid w:val="00935F71"/>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935F71"/>
    <w:rPr>
      <w:b/>
      <w:bCs/>
      <w:caps w:val="0"/>
      <w:smallCaps/>
      <w:spacing w:val="0"/>
    </w:rPr>
  </w:style>
  <w:style w:type="paragraph" w:styleId="TOCHeading">
    <w:name w:val="TOC Heading"/>
    <w:basedOn w:val="Heading1"/>
    <w:next w:val="Normal"/>
    <w:uiPriority w:val="39"/>
    <w:semiHidden/>
    <w:unhideWhenUsed/>
    <w:qFormat/>
    <w:rsid w:val="00935F71"/>
    <w:pPr>
      <w:outlineLvl w:val="9"/>
    </w:pPr>
  </w:style>
  <w:style w:type="paragraph" w:styleId="Header">
    <w:name w:val="header"/>
    <w:basedOn w:val="Normal"/>
    <w:link w:val="HeaderChar"/>
    <w:uiPriority w:val="99"/>
    <w:unhideWhenUsed/>
    <w:rsid w:val="00266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89A"/>
  </w:style>
  <w:style w:type="paragraph" w:styleId="Footer">
    <w:name w:val="footer"/>
    <w:basedOn w:val="Normal"/>
    <w:link w:val="FooterChar"/>
    <w:uiPriority w:val="99"/>
    <w:unhideWhenUsed/>
    <w:rsid w:val="00266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88718">
      <w:bodyDiv w:val="1"/>
      <w:marLeft w:val="0"/>
      <w:marRight w:val="0"/>
      <w:marTop w:val="0"/>
      <w:marBottom w:val="0"/>
      <w:divBdr>
        <w:top w:val="none" w:sz="0" w:space="0" w:color="auto"/>
        <w:left w:val="none" w:sz="0" w:space="0" w:color="auto"/>
        <w:bottom w:val="none" w:sz="0" w:space="0" w:color="auto"/>
        <w:right w:val="none" w:sz="0" w:space="0" w:color="auto"/>
      </w:divBdr>
    </w:div>
    <w:div w:id="1142847279">
      <w:bodyDiv w:val="1"/>
      <w:marLeft w:val="0"/>
      <w:marRight w:val="0"/>
      <w:marTop w:val="0"/>
      <w:marBottom w:val="0"/>
      <w:divBdr>
        <w:top w:val="none" w:sz="0" w:space="0" w:color="auto"/>
        <w:left w:val="none" w:sz="0" w:space="0" w:color="auto"/>
        <w:bottom w:val="none" w:sz="0" w:space="0" w:color="auto"/>
        <w:right w:val="none" w:sz="0" w:space="0" w:color="auto"/>
      </w:divBdr>
    </w:div>
    <w:div w:id="1791510254">
      <w:bodyDiv w:val="1"/>
      <w:marLeft w:val="0"/>
      <w:marRight w:val="0"/>
      <w:marTop w:val="0"/>
      <w:marBottom w:val="0"/>
      <w:divBdr>
        <w:top w:val="none" w:sz="0" w:space="0" w:color="auto"/>
        <w:left w:val="none" w:sz="0" w:space="0" w:color="auto"/>
        <w:bottom w:val="none" w:sz="0" w:space="0" w:color="auto"/>
        <w:right w:val="none" w:sz="0" w:space="0" w:color="auto"/>
      </w:divBdr>
    </w:div>
    <w:div w:id="185148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3.jpg"/></Relationships>
</file>

<file path=word/theme/_rels/theme1.xml.rels><?xml version="1.0" encoding="UTF-8" standalone="yes"?>
<Relationships xmlns="http://schemas.openxmlformats.org/package/2006/relationships"><Relationship Id="rId1" Type="http://schemas.openxmlformats.org/officeDocument/2006/relationships/image" Target="../media/image44.jpeg"/></Relationships>
</file>

<file path=word/theme/theme1.xml><?xml version="1.0" encoding="utf-8"?>
<a:theme xmlns:a="http://schemas.openxmlformats.org/drawingml/2006/main" name="Ion Boardroom">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Macharia</dc:creator>
  <cp:keywords/>
  <dc:description/>
  <cp:lastModifiedBy>Catherine Macharia</cp:lastModifiedBy>
  <cp:revision>1</cp:revision>
  <dcterms:created xsi:type="dcterms:W3CDTF">2025-01-27T13:33:00Z</dcterms:created>
  <dcterms:modified xsi:type="dcterms:W3CDTF">2025-01-29T10:50:00Z</dcterms:modified>
</cp:coreProperties>
</file>